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67DBC" w:rsidRPr="000D2CCC" w:rsidRDefault="00267DBC" w:rsidP="00267DBC">
      <w:pPr>
        <w:pStyle w:val="Header"/>
        <w:tabs>
          <w:tab w:val="clear" w:pos="8504"/>
          <w:tab w:val="right" w:pos="9356"/>
          <w:tab w:val="right" w:pos="9781"/>
        </w:tabs>
        <w:spacing w:before="120"/>
        <w:ind w:right="-58"/>
        <w:rPr>
          <w:rFonts w:ascii="Arial" w:eastAsia="Malgun Gothic" w:hAnsi="Arial" w:cs="Arial"/>
          <w:b/>
          <w:bCs/>
          <w:sz w:val="26"/>
        </w:rPr>
      </w:pPr>
      <w:bookmarkStart w:id="0" w:name="OLE_LINK1"/>
      <w:bookmarkStart w:id="1" w:name="OLE_LINK2"/>
      <w:r w:rsidRPr="004D165F">
        <w:rPr>
          <w:rFonts w:ascii="Arial" w:hAnsi="Arial" w:cs="Arial"/>
          <w:b/>
          <w:bCs/>
          <w:sz w:val="26"/>
        </w:rPr>
        <w:t>3GPP TSG RAN WG1 Meeting #</w:t>
      </w:r>
      <w:r w:rsidRPr="004D165F">
        <w:rPr>
          <w:rFonts w:ascii="Arial" w:eastAsia="MS Mincho" w:hAnsi="Arial" w:cs="Arial" w:hint="eastAsia"/>
          <w:b/>
          <w:bCs/>
          <w:sz w:val="26"/>
          <w:lang w:eastAsia="ja-JP"/>
        </w:rPr>
        <w:t>8</w:t>
      </w:r>
      <w:r w:rsidR="009523E1">
        <w:rPr>
          <w:rFonts w:ascii="Arial" w:eastAsia="MS Mincho" w:hAnsi="Arial" w:cs="Arial"/>
          <w:b/>
          <w:bCs/>
          <w:sz w:val="26"/>
          <w:lang w:eastAsia="ja-JP"/>
        </w:rPr>
        <w:t>2</w:t>
      </w:r>
      <w:r w:rsidR="009523E1">
        <w:rPr>
          <w:rFonts w:ascii="Arial" w:eastAsia="MS Mincho" w:hAnsi="Arial" w:cs="Arial"/>
          <w:b/>
          <w:bCs/>
          <w:sz w:val="26"/>
          <w:lang w:eastAsia="ja-JP"/>
        </w:rPr>
        <w:tab/>
      </w:r>
      <w:r w:rsidR="009523E1">
        <w:rPr>
          <w:rFonts w:ascii="Arial" w:eastAsia="MS Mincho" w:hAnsi="Arial" w:cs="Arial"/>
          <w:b/>
          <w:bCs/>
          <w:sz w:val="26"/>
          <w:lang w:eastAsia="ja-JP"/>
        </w:rPr>
        <w:tab/>
      </w:r>
      <w:r w:rsidRPr="004D165F">
        <w:rPr>
          <w:rFonts w:ascii="Arial" w:eastAsia="MS Mincho" w:hAnsi="Arial" w:cs="Arial"/>
          <w:b/>
          <w:bCs/>
          <w:sz w:val="26"/>
          <w:lang w:eastAsia="ja-JP"/>
        </w:rPr>
        <w:t>R1-</w:t>
      </w:r>
      <w:r w:rsidR="009523E1" w:rsidRPr="00E7133A">
        <w:rPr>
          <w:rFonts w:ascii="Arial" w:eastAsia="MS Mincho" w:hAnsi="Arial" w:cs="Arial"/>
          <w:b/>
          <w:bCs/>
          <w:sz w:val="26"/>
          <w:lang w:eastAsia="ja-JP"/>
        </w:rPr>
        <w:t>1</w:t>
      </w:r>
      <w:r w:rsidR="009523E1" w:rsidRPr="00E7133A">
        <w:rPr>
          <w:rFonts w:ascii="Arial" w:eastAsia="MS Mincho" w:hAnsi="Arial" w:cs="Arial" w:hint="eastAsia"/>
          <w:b/>
          <w:bCs/>
          <w:sz w:val="26"/>
          <w:lang w:eastAsia="ja-JP"/>
        </w:rPr>
        <w:t>5</w:t>
      </w:r>
      <w:r w:rsidR="0029122E">
        <w:rPr>
          <w:rFonts w:ascii="Arial" w:eastAsia="Malgun Gothic" w:hAnsi="Arial" w:cs="Arial"/>
          <w:b/>
          <w:bCs/>
          <w:sz w:val="26"/>
        </w:rPr>
        <w:t>4030</w:t>
      </w:r>
    </w:p>
    <w:p w:rsidR="00267DBC" w:rsidRPr="00267DBC" w:rsidRDefault="009523E1" w:rsidP="00267DBC">
      <w:pPr>
        <w:pStyle w:val="Header"/>
        <w:spacing w:before="120"/>
        <w:rPr>
          <w:rFonts w:ascii="Arial" w:eastAsia="MS Mincho" w:hAnsi="Arial" w:cs="Arial"/>
          <w:b/>
          <w:bCs/>
          <w:sz w:val="26"/>
          <w:lang w:eastAsia="ja-JP"/>
        </w:rPr>
      </w:pPr>
      <w:r>
        <w:rPr>
          <w:rFonts w:ascii="Arial" w:eastAsia="Malgun Gothic" w:hAnsi="Arial" w:cs="Arial" w:hint="eastAsia"/>
          <w:b/>
          <w:bCs/>
          <w:sz w:val="26"/>
        </w:rPr>
        <w:t>Beijing</w:t>
      </w:r>
      <w:r w:rsidR="00267DBC" w:rsidRPr="004D165F">
        <w:rPr>
          <w:rFonts w:ascii="Arial" w:eastAsia="MS Mincho" w:hAnsi="Arial" w:cs="Arial"/>
          <w:b/>
          <w:bCs/>
          <w:sz w:val="26"/>
          <w:lang w:eastAsia="ja-JP"/>
        </w:rPr>
        <w:t xml:space="preserve">, </w:t>
      </w:r>
      <w:r>
        <w:rPr>
          <w:rFonts w:ascii="Arial" w:eastAsia="Malgun Gothic" w:hAnsi="Arial" w:cs="Arial"/>
          <w:b/>
          <w:bCs/>
          <w:sz w:val="26"/>
        </w:rPr>
        <w:t>China</w:t>
      </w:r>
      <w:r w:rsidR="00267DBC" w:rsidRPr="004D165F">
        <w:rPr>
          <w:rFonts w:ascii="Arial" w:eastAsia="MS Mincho" w:hAnsi="Arial" w:cs="Arial"/>
          <w:b/>
          <w:bCs/>
          <w:sz w:val="26"/>
          <w:lang w:eastAsia="ja-JP"/>
        </w:rPr>
        <w:t xml:space="preserve">, </w:t>
      </w:r>
      <w:r w:rsidR="00F12B43" w:rsidRPr="000D2CCC">
        <w:rPr>
          <w:rFonts w:ascii="Arial" w:eastAsia="Malgun Gothic" w:hAnsi="Arial" w:cs="Arial" w:hint="eastAsia"/>
          <w:b/>
          <w:bCs/>
          <w:sz w:val="26"/>
        </w:rPr>
        <w:t>2</w:t>
      </w:r>
      <w:r>
        <w:rPr>
          <w:rFonts w:ascii="Arial" w:eastAsia="Malgun Gothic" w:hAnsi="Arial" w:cs="Arial"/>
          <w:b/>
          <w:bCs/>
          <w:sz w:val="26"/>
        </w:rPr>
        <w:t>4</w:t>
      </w:r>
      <w:r w:rsidR="00267DBC" w:rsidRPr="004D165F">
        <w:rPr>
          <w:rFonts w:ascii="Arial" w:eastAsia="MS Mincho" w:hAnsi="Arial" w:cs="Arial"/>
          <w:b/>
          <w:bCs/>
          <w:sz w:val="26"/>
          <w:vertAlign w:val="superscript"/>
          <w:lang w:eastAsia="ja-JP"/>
        </w:rPr>
        <w:t>th</w:t>
      </w:r>
      <w:r w:rsidR="00267DBC" w:rsidRPr="004D165F">
        <w:rPr>
          <w:rFonts w:ascii="Arial" w:eastAsia="MS Mincho" w:hAnsi="Arial" w:cs="Arial"/>
          <w:b/>
          <w:bCs/>
          <w:sz w:val="26"/>
          <w:lang w:eastAsia="ja-JP"/>
        </w:rPr>
        <w:t xml:space="preserve"> – </w:t>
      </w:r>
      <w:r w:rsidR="00F12B43" w:rsidRPr="000D2CCC">
        <w:rPr>
          <w:rFonts w:ascii="Arial" w:eastAsia="Malgun Gothic" w:hAnsi="Arial" w:cs="Arial" w:hint="eastAsia"/>
          <w:b/>
          <w:bCs/>
          <w:sz w:val="26"/>
        </w:rPr>
        <w:t>2</w:t>
      </w:r>
      <w:r>
        <w:rPr>
          <w:rFonts w:ascii="Arial" w:eastAsia="Malgun Gothic" w:hAnsi="Arial" w:cs="Arial"/>
          <w:b/>
          <w:bCs/>
          <w:sz w:val="26"/>
        </w:rPr>
        <w:t>8</w:t>
      </w:r>
      <w:r w:rsidR="00267DBC" w:rsidRPr="004D165F">
        <w:rPr>
          <w:rFonts w:ascii="Arial" w:eastAsia="MS Mincho" w:hAnsi="Arial" w:cs="Arial" w:hint="eastAsia"/>
          <w:b/>
          <w:bCs/>
          <w:sz w:val="26"/>
          <w:vertAlign w:val="superscript"/>
          <w:lang w:eastAsia="ja-JP"/>
        </w:rPr>
        <w:t>th</w:t>
      </w:r>
      <w:r w:rsidR="00267DBC" w:rsidRPr="004D165F">
        <w:rPr>
          <w:rFonts w:ascii="Arial" w:eastAsia="MS Mincho" w:hAnsi="Arial" w:cs="Arial"/>
          <w:b/>
          <w:bCs/>
          <w:sz w:val="26"/>
          <w:lang w:eastAsia="ja-JP"/>
        </w:rPr>
        <w:t xml:space="preserve"> </w:t>
      </w:r>
      <w:r w:rsidR="00F12B43" w:rsidRPr="000D2CCC">
        <w:rPr>
          <w:rFonts w:ascii="Arial" w:eastAsia="Malgun Gothic" w:hAnsi="Arial" w:cs="Arial" w:hint="eastAsia"/>
          <w:b/>
          <w:bCs/>
          <w:sz w:val="26"/>
        </w:rPr>
        <w:t>A</w:t>
      </w:r>
      <w:r>
        <w:rPr>
          <w:rFonts w:ascii="Arial" w:eastAsia="Malgun Gothic" w:hAnsi="Arial" w:cs="Arial"/>
          <w:b/>
          <w:bCs/>
          <w:sz w:val="26"/>
        </w:rPr>
        <w:t>ugust</w:t>
      </w:r>
      <w:r w:rsidR="00267DBC" w:rsidRPr="004D165F">
        <w:rPr>
          <w:rFonts w:ascii="Arial" w:hAnsi="Arial" w:cs="Arial"/>
          <w:b/>
          <w:bCs/>
          <w:sz w:val="26"/>
        </w:rPr>
        <w:t xml:space="preserve"> 201</w:t>
      </w:r>
      <w:r w:rsidR="00267DBC" w:rsidRPr="004D165F">
        <w:rPr>
          <w:rFonts w:ascii="Arial" w:eastAsia="MS Mincho" w:hAnsi="Arial" w:cs="Arial" w:hint="eastAsia"/>
          <w:b/>
          <w:bCs/>
          <w:sz w:val="26"/>
          <w:lang w:eastAsia="ja-JP"/>
        </w:rPr>
        <w:t>5</w:t>
      </w:r>
    </w:p>
    <w:p w:rsidR="004E2170" w:rsidRPr="00390F0E" w:rsidRDefault="004E2170" w:rsidP="00390F0E">
      <w:pPr>
        <w:tabs>
          <w:tab w:val="left" w:pos="1985"/>
        </w:tabs>
        <w:wordWrap/>
        <w:adjustRightInd w:val="0"/>
        <w:snapToGrid w:val="0"/>
        <w:spacing w:line="360" w:lineRule="auto"/>
        <w:jc w:val="left"/>
        <w:rPr>
          <w:rFonts w:ascii="Arial" w:hAnsi="Arial" w:cs="Arial"/>
          <w:b/>
          <w:snapToGrid w:val="0"/>
          <w:sz w:val="24"/>
        </w:rPr>
      </w:pPr>
      <w:r w:rsidRPr="00267DBC">
        <w:rPr>
          <w:rFonts w:ascii="Arial" w:hAnsi="Arial" w:cs="Arial"/>
          <w:b/>
          <w:snapToGrid w:val="0"/>
          <w:sz w:val="24"/>
        </w:rPr>
        <w:t xml:space="preserve">______________________________________________________________________ </w:t>
      </w:r>
      <w:r w:rsidRPr="00390F0E">
        <w:rPr>
          <w:rFonts w:ascii="Arial" w:hAnsi="Arial" w:cs="Arial"/>
          <w:b/>
          <w:snapToGrid w:val="0"/>
          <w:sz w:val="24"/>
        </w:rPr>
        <w:t xml:space="preserve">Agenda item: </w:t>
      </w:r>
      <w:r w:rsidR="00390F0E" w:rsidRPr="00390F0E">
        <w:rPr>
          <w:rFonts w:ascii="Arial" w:hAnsi="Arial" w:cs="Arial"/>
          <w:b/>
          <w:snapToGrid w:val="0"/>
          <w:sz w:val="24"/>
        </w:rPr>
        <w:tab/>
      </w:r>
      <w:r w:rsidR="00BB7403" w:rsidRPr="00390F0E">
        <w:rPr>
          <w:rFonts w:ascii="Arial" w:hAnsi="Arial" w:cs="Arial"/>
          <w:b/>
          <w:snapToGrid w:val="0"/>
          <w:sz w:val="24"/>
        </w:rPr>
        <w:t>7.2.</w:t>
      </w:r>
      <w:r w:rsidR="00BB7403" w:rsidRPr="00390F0E">
        <w:rPr>
          <w:rFonts w:ascii="Arial" w:hAnsi="Arial" w:cs="Arial" w:hint="eastAsia"/>
          <w:b/>
          <w:snapToGrid w:val="0"/>
          <w:sz w:val="24"/>
        </w:rPr>
        <w:t>7.</w:t>
      </w:r>
      <w:r w:rsidR="009523E1" w:rsidRPr="00390F0E">
        <w:rPr>
          <w:rFonts w:ascii="Arial" w:hAnsi="Arial" w:cs="Arial"/>
          <w:b/>
          <w:snapToGrid w:val="0"/>
          <w:sz w:val="24"/>
        </w:rPr>
        <w:t>1</w:t>
      </w:r>
    </w:p>
    <w:p w:rsidR="004E2170" w:rsidRPr="00390F0E" w:rsidRDefault="004E2170" w:rsidP="00390F0E">
      <w:pPr>
        <w:tabs>
          <w:tab w:val="left" w:pos="1985"/>
        </w:tabs>
        <w:wordWrap/>
        <w:adjustRightInd w:val="0"/>
        <w:snapToGrid w:val="0"/>
        <w:spacing w:line="360" w:lineRule="auto"/>
        <w:jc w:val="left"/>
        <w:rPr>
          <w:rFonts w:ascii="Arial" w:hAnsi="Arial" w:cs="Arial"/>
          <w:b/>
          <w:snapToGrid w:val="0"/>
          <w:sz w:val="24"/>
        </w:rPr>
      </w:pPr>
      <w:r w:rsidRPr="00390F0E">
        <w:rPr>
          <w:rFonts w:ascii="Arial" w:hAnsi="Arial" w:cs="Arial"/>
          <w:b/>
          <w:snapToGrid w:val="0"/>
          <w:sz w:val="24"/>
        </w:rPr>
        <w:t>Source:</w:t>
      </w:r>
      <w:r w:rsidR="00390F0E" w:rsidRPr="00390F0E">
        <w:rPr>
          <w:rFonts w:ascii="Arial" w:hAnsi="Arial" w:cs="Arial"/>
          <w:b/>
          <w:snapToGrid w:val="0"/>
          <w:sz w:val="24"/>
        </w:rPr>
        <w:tab/>
      </w:r>
      <w:r w:rsidR="009523E1" w:rsidRPr="00390F0E">
        <w:rPr>
          <w:rFonts w:ascii="Arial" w:hAnsi="Arial" w:cs="Arial"/>
          <w:b/>
          <w:snapToGrid w:val="0"/>
          <w:sz w:val="24"/>
        </w:rPr>
        <w:t>Fujitsu</w:t>
      </w:r>
    </w:p>
    <w:p w:rsidR="004E2170" w:rsidRPr="00390F0E" w:rsidRDefault="004E2170" w:rsidP="00390F0E">
      <w:pPr>
        <w:tabs>
          <w:tab w:val="left" w:pos="1985"/>
        </w:tabs>
        <w:wordWrap/>
        <w:spacing w:line="360" w:lineRule="auto"/>
        <w:ind w:left="1980" w:hanging="1980"/>
        <w:jc w:val="left"/>
        <w:rPr>
          <w:rFonts w:ascii="Arial" w:hAnsi="Arial" w:cs="Arial"/>
          <w:b/>
          <w:snapToGrid w:val="0"/>
          <w:sz w:val="24"/>
        </w:rPr>
      </w:pPr>
      <w:r w:rsidRPr="00390F0E">
        <w:rPr>
          <w:rFonts w:ascii="Arial" w:hAnsi="Arial" w:cs="Arial"/>
          <w:b/>
          <w:snapToGrid w:val="0"/>
          <w:sz w:val="24"/>
        </w:rPr>
        <w:t xml:space="preserve">Title: </w:t>
      </w:r>
      <w:r w:rsidR="00390F0E" w:rsidRPr="00390F0E">
        <w:rPr>
          <w:rFonts w:ascii="Arial" w:hAnsi="Arial" w:cs="Arial"/>
          <w:b/>
          <w:snapToGrid w:val="0"/>
          <w:sz w:val="24"/>
        </w:rPr>
        <w:tab/>
      </w:r>
      <w:r w:rsidR="00390F0E">
        <w:rPr>
          <w:rFonts w:ascii="Arial" w:hAnsi="Arial" w:cs="Arial"/>
          <w:b/>
          <w:snapToGrid w:val="0"/>
          <w:sz w:val="24"/>
        </w:rPr>
        <w:tab/>
      </w:r>
      <w:r w:rsidR="00A057E0" w:rsidRPr="00390F0E">
        <w:rPr>
          <w:rFonts w:ascii="Arial" w:hAnsi="Arial" w:cs="Arial"/>
          <w:b/>
          <w:snapToGrid w:val="0"/>
          <w:sz w:val="24"/>
        </w:rPr>
        <w:t xml:space="preserve">Discussion on </w:t>
      </w:r>
      <w:r w:rsidR="0029122E" w:rsidRPr="00390F0E">
        <w:rPr>
          <w:rFonts w:ascii="Arial" w:hAnsi="Arial" w:cs="Arial"/>
          <w:b/>
          <w:snapToGrid w:val="0"/>
          <w:sz w:val="24"/>
        </w:rPr>
        <w:t xml:space="preserve">CSI Enhancement for </w:t>
      </w:r>
      <w:r w:rsidR="00390F0E">
        <w:rPr>
          <w:rFonts w:ascii="Arial" w:hAnsi="Arial" w:cs="Arial" w:hint="eastAsia"/>
          <w:b/>
          <w:snapToGrid w:val="0"/>
          <w:sz w:val="24"/>
        </w:rPr>
        <w:t>Multiuser Superposition</w:t>
      </w:r>
      <w:r w:rsidR="00390F0E">
        <w:rPr>
          <w:rFonts w:ascii="Arial" w:hAnsi="Arial" w:cs="Arial"/>
          <w:b/>
          <w:snapToGrid w:val="0"/>
          <w:sz w:val="24"/>
        </w:rPr>
        <w:t xml:space="preserve"> </w:t>
      </w:r>
      <w:bookmarkStart w:id="2" w:name="_GoBack"/>
      <w:bookmarkEnd w:id="2"/>
      <w:r w:rsidR="009523E1" w:rsidRPr="00390F0E">
        <w:rPr>
          <w:rFonts w:ascii="Arial" w:hAnsi="Arial" w:cs="Arial"/>
          <w:b/>
          <w:snapToGrid w:val="0"/>
          <w:sz w:val="24"/>
        </w:rPr>
        <w:t xml:space="preserve">Transmission </w:t>
      </w:r>
      <w:r w:rsidR="00A741DE" w:rsidRPr="00390F0E">
        <w:rPr>
          <w:rFonts w:ascii="Arial" w:hAnsi="Arial" w:cs="Arial" w:hint="eastAsia"/>
          <w:b/>
          <w:snapToGrid w:val="0"/>
          <w:sz w:val="24"/>
        </w:rPr>
        <w:t>Schemes</w:t>
      </w:r>
    </w:p>
    <w:p w:rsidR="00A057E0" w:rsidRPr="00390F0E" w:rsidRDefault="004E2170" w:rsidP="00390F0E">
      <w:pPr>
        <w:pBdr>
          <w:bottom w:val="single" w:sz="12" w:space="1" w:color="auto"/>
        </w:pBdr>
        <w:tabs>
          <w:tab w:val="left" w:pos="1985"/>
        </w:tabs>
        <w:wordWrap/>
        <w:spacing w:line="360" w:lineRule="auto"/>
        <w:ind w:left="695" w:hangingChars="295" w:hanging="695"/>
        <w:jc w:val="left"/>
        <w:rPr>
          <w:rFonts w:ascii="Arial" w:hAnsi="Arial" w:cs="Arial"/>
          <w:b/>
          <w:snapToGrid w:val="0"/>
          <w:sz w:val="24"/>
        </w:rPr>
      </w:pPr>
      <w:r w:rsidRPr="00390F0E">
        <w:rPr>
          <w:rFonts w:ascii="Arial" w:hAnsi="Arial" w:cs="Arial"/>
          <w:b/>
          <w:snapToGrid w:val="0"/>
          <w:sz w:val="24"/>
        </w:rPr>
        <w:t xml:space="preserve">Document for: </w:t>
      </w:r>
      <w:r w:rsidR="00390F0E">
        <w:rPr>
          <w:rFonts w:ascii="Arial" w:hAnsi="Arial" w:cs="Arial"/>
          <w:b/>
          <w:snapToGrid w:val="0"/>
          <w:sz w:val="24"/>
        </w:rPr>
        <w:tab/>
      </w:r>
      <w:r w:rsidRPr="00390F0E">
        <w:rPr>
          <w:rFonts w:ascii="Arial" w:hAnsi="Arial" w:cs="Arial"/>
          <w:b/>
          <w:snapToGrid w:val="0"/>
          <w:sz w:val="24"/>
        </w:rPr>
        <w:t>Discussion</w:t>
      </w:r>
      <w:r w:rsidRPr="00390F0E">
        <w:rPr>
          <w:rFonts w:ascii="Arial" w:hAnsi="Arial" w:cs="Arial" w:hint="eastAsia"/>
          <w:b/>
          <w:snapToGrid w:val="0"/>
          <w:sz w:val="24"/>
        </w:rPr>
        <w:t xml:space="preserve"> and Decision</w:t>
      </w:r>
    </w:p>
    <w:p w:rsidR="004E2170" w:rsidRDefault="004E2170" w:rsidP="00D60AE6">
      <w:pPr>
        <w:pStyle w:val="LGTdoc1"/>
        <w:numPr>
          <w:ilvl w:val="0"/>
          <w:numId w:val="3"/>
        </w:numPr>
        <w:spacing w:beforeLines="0" w:before="100" w:beforeAutospacing="1"/>
        <w:rPr>
          <w:szCs w:val="22"/>
          <w:lang w:val="en-US"/>
        </w:rPr>
      </w:pPr>
      <w:r w:rsidRPr="00B50C1B">
        <w:rPr>
          <w:szCs w:val="22"/>
          <w:lang w:val="en-US"/>
        </w:rPr>
        <w:t>Introduction</w:t>
      </w:r>
    </w:p>
    <w:p w:rsidR="009523E1" w:rsidRDefault="009523E1" w:rsidP="00D60AE6">
      <w:pPr>
        <w:pStyle w:val="LGTdoc1"/>
        <w:spacing w:beforeLines="0" w:after="0" w:afterAutospacing="0"/>
        <w:rPr>
          <w:b w:val="0"/>
          <w:sz w:val="22"/>
          <w:szCs w:val="22"/>
          <w:lang w:val="en-US"/>
        </w:rPr>
      </w:pPr>
      <w:r w:rsidRPr="009523E1">
        <w:rPr>
          <w:b w:val="0"/>
          <w:sz w:val="22"/>
          <w:szCs w:val="22"/>
          <w:lang w:val="en-US"/>
        </w:rPr>
        <w:t xml:space="preserve">In RAN#67, the </w:t>
      </w:r>
      <w:r w:rsidR="0035276E">
        <w:rPr>
          <w:b w:val="0"/>
          <w:sz w:val="22"/>
          <w:szCs w:val="22"/>
          <w:lang w:val="en-US"/>
        </w:rPr>
        <w:t>study item</w:t>
      </w:r>
      <w:r w:rsidRPr="009523E1">
        <w:rPr>
          <w:b w:val="0"/>
          <w:sz w:val="22"/>
          <w:szCs w:val="22"/>
          <w:lang w:val="en-US"/>
        </w:rPr>
        <w:t xml:space="preserve"> on </w:t>
      </w:r>
      <w:r w:rsidR="00D743A4">
        <w:rPr>
          <w:b w:val="0"/>
          <w:sz w:val="22"/>
          <w:szCs w:val="22"/>
          <w:lang w:val="en-US"/>
        </w:rPr>
        <w:t>d</w:t>
      </w:r>
      <w:r w:rsidRPr="009523E1">
        <w:rPr>
          <w:b w:val="0"/>
          <w:sz w:val="22"/>
          <w:szCs w:val="22"/>
          <w:lang w:val="en-US"/>
        </w:rPr>
        <w:t xml:space="preserve">ownlink </w:t>
      </w:r>
      <w:r w:rsidR="00D743A4">
        <w:rPr>
          <w:b w:val="0"/>
          <w:sz w:val="22"/>
          <w:szCs w:val="22"/>
          <w:lang w:val="en-US"/>
        </w:rPr>
        <w:t>m</w:t>
      </w:r>
      <w:r w:rsidRPr="009523E1">
        <w:rPr>
          <w:b w:val="0"/>
          <w:sz w:val="22"/>
          <w:szCs w:val="22"/>
          <w:lang w:val="en-US"/>
        </w:rPr>
        <w:t xml:space="preserve">ultiuser </w:t>
      </w:r>
      <w:r w:rsidR="00D743A4">
        <w:rPr>
          <w:b w:val="0"/>
          <w:sz w:val="22"/>
          <w:szCs w:val="22"/>
          <w:lang w:val="en-US"/>
        </w:rPr>
        <w:t>s</w:t>
      </w:r>
      <w:r w:rsidRPr="009523E1">
        <w:rPr>
          <w:b w:val="0"/>
          <w:sz w:val="22"/>
          <w:szCs w:val="22"/>
          <w:lang w:val="en-US"/>
        </w:rPr>
        <w:t xml:space="preserve">uperposition </w:t>
      </w:r>
      <w:r w:rsidR="00D743A4">
        <w:rPr>
          <w:b w:val="0"/>
          <w:sz w:val="22"/>
          <w:szCs w:val="22"/>
          <w:lang w:val="en-US"/>
        </w:rPr>
        <w:t>t</w:t>
      </w:r>
      <w:r w:rsidRPr="009523E1">
        <w:rPr>
          <w:b w:val="0"/>
          <w:sz w:val="22"/>
          <w:szCs w:val="22"/>
          <w:lang w:val="en-US"/>
        </w:rPr>
        <w:t>ransmission</w:t>
      </w:r>
      <w:r w:rsidR="0035276E">
        <w:rPr>
          <w:b w:val="0"/>
          <w:sz w:val="22"/>
          <w:szCs w:val="22"/>
          <w:lang w:val="en-US"/>
        </w:rPr>
        <w:t xml:space="preserve"> (MUST)</w:t>
      </w:r>
      <w:r w:rsidRPr="009523E1">
        <w:rPr>
          <w:b w:val="0"/>
          <w:sz w:val="22"/>
          <w:szCs w:val="22"/>
          <w:lang w:val="en-US"/>
        </w:rPr>
        <w:t xml:space="preserve"> for LTE was approved</w:t>
      </w:r>
      <w:r>
        <w:rPr>
          <w:b w:val="0"/>
          <w:sz w:val="22"/>
          <w:szCs w:val="22"/>
          <w:lang w:val="en-US"/>
        </w:rPr>
        <w:t xml:space="preserve"> </w:t>
      </w:r>
      <w:r>
        <w:rPr>
          <w:b w:val="0"/>
          <w:sz w:val="22"/>
          <w:szCs w:val="22"/>
          <w:lang w:val="en-US"/>
        </w:rPr>
        <w:fldChar w:fldCharType="begin"/>
      </w:r>
      <w:r>
        <w:rPr>
          <w:b w:val="0"/>
          <w:sz w:val="22"/>
          <w:szCs w:val="22"/>
          <w:lang w:val="en-US"/>
        </w:rPr>
        <w:instrText xml:space="preserve"> REF _Ref425426546 \r \h </w:instrText>
      </w:r>
      <w:r>
        <w:rPr>
          <w:b w:val="0"/>
          <w:sz w:val="22"/>
          <w:szCs w:val="22"/>
          <w:lang w:val="en-US"/>
        </w:rPr>
      </w:r>
      <w:r>
        <w:rPr>
          <w:b w:val="0"/>
          <w:sz w:val="22"/>
          <w:szCs w:val="22"/>
          <w:lang w:val="en-US"/>
        </w:rPr>
        <w:fldChar w:fldCharType="separate"/>
      </w:r>
      <w:r w:rsidR="006F7768">
        <w:rPr>
          <w:b w:val="0"/>
          <w:sz w:val="22"/>
          <w:szCs w:val="22"/>
          <w:lang w:val="en-US"/>
        </w:rPr>
        <w:t>[1]</w:t>
      </w:r>
      <w:r>
        <w:rPr>
          <w:b w:val="0"/>
          <w:sz w:val="22"/>
          <w:szCs w:val="22"/>
          <w:lang w:val="en-US"/>
        </w:rPr>
        <w:fldChar w:fldCharType="end"/>
      </w:r>
      <w:r>
        <w:rPr>
          <w:b w:val="0"/>
          <w:sz w:val="22"/>
          <w:szCs w:val="22"/>
          <w:lang w:val="en-US"/>
        </w:rPr>
        <w:t xml:space="preserve">. </w:t>
      </w:r>
      <w:r w:rsidRPr="009523E1">
        <w:rPr>
          <w:b w:val="0"/>
          <w:sz w:val="22"/>
          <w:szCs w:val="22"/>
          <w:lang w:val="en-US"/>
        </w:rPr>
        <w:t>This SI aims to investigate the potential gain of schemes enabling the simultaneous transmission of more than one layer of data for more than one UE without time, frequency and spatial layer separation (i.e. using the same spatial precoding vector or the same transmit diversity scheme over the same REs).</w:t>
      </w:r>
    </w:p>
    <w:p w:rsidR="00C50EC2" w:rsidRDefault="00C50EC2" w:rsidP="00C50EC2">
      <w:pPr>
        <w:pStyle w:val="LGTdoc1"/>
        <w:spacing w:beforeLines="0" w:after="0" w:afterAutospacing="0"/>
        <w:rPr>
          <w:b w:val="0"/>
          <w:sz w:val="22"/>
          <w:szCs w:val="22"/>
          <w:lang w:val="en-US"/>
        </w:rPr>
      </w:pPr>
    </w:p>
    <w:p w:rsidR="00A77942" w:rsidRDefault="0083050D" w:rsidP="00D60AE6">
      <w:pPr>
        <w:pStyle w:val="LGTdoc1"/>
        <w:spacing w:beforeLines="0" w:after="0" w:afterAutospacing="0"/>
        <w:rPr>
          <w:b w:val="0"/>
          <w:sz w:val="22"/>
          <w:szCs w:val="22"/>
          <w:lang w:val="en-US"/>
        </w:rPr>
      </w:pPr>
      <w:r>
        <w:rPr>
          <w:b w:val="0"/>
          <w:sz w:val="22"/>
          <w:szCs w:val="22"/>
          <w:lang w:val="en-US"/>
        </w:rPr>
        <w:t xml:space="preserve">In this document, </w:t>
      </w:r>
      <w:r w:rsidR="00A77942">
        <w:rPr>
          <w:b w:val="0"/>
          <w:sz w:val="22"/>
          <w:szCs w:val="22"/>
          <w:lang w:val="en-US"/>
        </w:rPr>
        <w:t>we analyze the impact of CSI impairment to the system performance and investigate the potential problems in MUST schemes.</w:t>
      </w:r>
    </w:p>
    <w:p w:rsidR="009523E1" w:rsidRPr="009523E1" w:rsidRDefault="009523E1" w:rsidP="00D60AE6">
      <w:pPr>
        <w:pStyle w:val="LGTdoc1"/>
        <w:numPr>
          <w:ilvl w:val="0"/>
          <w:numId w:val="3"/>
        </w:numPr>
        <w:spacing w:beforeLines="0" w:before="100" w:beforeAutospacing="1"/>
        <w:rPr>
          <w:szCs w:val="22"/>
          <w:lang w:val="en-US"/>
        </w:rPr>
      </w:pPr>
      <w:r w:rsidRPr="009523E1">
        <w:rPr>
          <w:szCs w:val="22"/>
          <w:lang w:val="en-US"/>
        </w:rPr>
        <w:t>Discussion</w:t>
      </w:r>
    </w:p>
    <w:p w:rsidR="00013C6C" w:rsidRDefault="00D07FB2" w:rsidP="00C13050">
      <w:pPr>
        <w:pStyle w:val="LGTdoc1"/>
        <w:spacing w:before="120"/>
        <w:rPr>
          <w:b w:val="0"/>
          <w:sz w:val="22"/>
          <w:szCs w:val="22"/>
          <w:lang w:val="en-US"/>
        </w:rPr>
      </w:pPr>
      <w:r>
        <w:rPr>
          <w:b w:val="0"/>
          <w:sz w:val="22"/>
          <w:szCs w:val="22"/>
          <w:lang w:val="en-US"/>
        </w:rPr>
        <w:t xml:space="preserve">For simple description, we take </w:t>
      </w:r>
      <w:r w:rsidRPr="006A040B">
        <w:rPr>
          <w:b w:val="0"/>
          <w:sz w:val="22"/>
          <w:szCs w:val="22"/>
          <w:lang w:val="en-US"/>
        </w:rPr>
        <w:t xml:space="preserve">a two-layer MUST transmission for instance, i.e. one layer for a </w:t>
      </w:r>
      <w:r>
        <w:rPr>
          <w:b w:val="0"/>
          <w:sz w:val="22"/>
          <w:szCs w:val="22"/>
          <w:lang w:val="en-US"/>
        </w:rPr>
        <w:t xml:space="preserve">LTE </w:t>
      </w:r>
      <w:r w:rsidR="0010769D">
        <w:rPr>
          <w:b w:val="0"/>
          <w:sz w:val="22"/>
          <w:szCs w:val="22"/>
          <w:lang w:val="en-US"/>
        </w:rPr>
        <w:t>enhanced</w:t>
      </w:r>
      <w:r>
        <w:rPr>
          <w:b w:val="0"/>
          <w:sz w:val="22"/>
          <w:szCs w:val="22"/>
          <w:lang w:val="en-US"/>
        </w:rPr>
        <w:t xml:space="preserve"> UE</w:t>
      </w:r>
      <w:r w:rsidR="0010769D">
        <w:rPr>
          <w:b w:val="0"/>
          <w:sz w:val="22"/>
          <w:szCs w:val="22"/>
          <w:lang w:val="en-US"/>
        </w:rPr>
        <w:t xml:space="preserve"> supporting MUST</w:t>
      </w:r>
      <w:r>
        <w:rPr>
          <w:b w:val="0"/>
          <w:sz w:val="22"/>
          <w:szCs w:val="22"/>
          <w:lang w:val="en-US"/>
        </w:rPr>
        <w:t xml:space="preserve"> (as </w:t>
      </w:r>
      <w:r w:rsidRPr="006A040B">
        <w:rPr>
          <w:b w:val="0"/>
          <w:sz w:val="22"/>
          <w:szCs w:val="22"/>
          <w:lang w:val="en-US"/>
        </w:rPr>
        <w:t>near UE</w:t>
      </w:r>
      <w:r>
        <w:rPr>
          <w:b w:val="0"/>
          <w:sz w:val="22"/>
          <w:szCs w:val="22"/>
          <w:lang w:val="en-US"/>
        </w:rPr>
        <w:t>)</w:t>
      </w:r>
      <w:r w:rsidRPr="006A040B">
        <w:rPr>
          <w:b w:val="0"/>
          <w:sz w:val="22"/>
          <w:szCs w:val="22"/>
          <w:lang w:val="en-US"/>
        </w:rPr>
        <w:t xml:space="preserve"> and the other layer for a</w:t>
      </w:r>
      <w:r w:rsidR="0010769D">
        <w:rPr>
          <w:b w:val="0"/>
          <w:sz w:val="22"/>
          <w:szCs w:val="22"/>
          <w:lang w:val="en-US"/>
        </w:rPr>
        <w:t xml:space="preserve"> normally operating</w:t>
      </w:r>
      <w:r w:rsidRPr="006A040B">
        <w:rPr>
          <w:b w:val="0"/>
          <w:sz w:val="22"/>
          <w:szCs w:val="22"/>
          <w:lang w:val="en-US"/>
        </w:rPr>
        <w:t xml:space="preserve"> UE</w:t>
      </w:r>
      <w:r w:rsidR="0010769D">
        <w:rPr>
          <w:b w:val="0"/>
          <w:sz w:val="22"/>
          <w:szCs w:val="22"/>
          <w:lang w:val="en-US"/>
        </w:rPr>
        <w:t>, not necessarily aware MUST,</w:t>
      </w:r>
      <w:r>
        <w:rPr>
          <w:b w:val="0"/>
          <w:sz w:val="22"/>
          <w:szCs w:val="22"/>
          <w:lang w:val="en-US"/>
        </w:rPr>
        <w:t xml:space="preserve"> (</w:t>
      </w:r>
      <w:r w:rsidRPr="006A040B">
        <w:rPr>
          <w:b w:val="0"/>
          <w:sz w:val="22"/>
          <w:szCs w:val="22"/>
          <w:lang w:val="en-US"/>
        </w:rPr>
        <w:t>as far UE</w:t>
      </w:r>
      <w:r>
        <w:rPr>
          <w:b w:val="0"/>
          <w:sz w:val="22"/>
          <w:szCs w:val="22"/>
          <w:lang w:val="en-US"/>
        </w:rPr>
        <w:t xml:space="preserve">). </w:t>
      </w:r>
      <w:r w:rsidR="00A81255">
        <w:rPr>
          <w:b w:val="0"/>
          <w:sz w:val="22"/>
          <w:szCs w:val="22"/>
          <w:lang w:val="en-US"/>
        </w:rPr>
        <w:t xml:space="preserve">In MUST schemes, </w:t>
      </w:r>
      <w:r>
        <w:rPr>
          <w:b w:val="0"/>
          <w:sz w:val="22"/>
          <w:szCs w:val="22"/>
          <w:lang w:val="en-US"/>
        </w:rPr>
        <w:t xml:space="preserve">the </w:t>
      </w:r>
      <w:r w:rsidR="00A81255">
        <w:rPr>
          <w:b w:val="0"/>
          <w:sz w:val="22"/>
          <w:szCs w:val="22"/>
          <w:lang w:val="en-US"/>
        </w:rPr>
        <w:t xml:space="preserve">far UE and </w:t>
      </w:r>
      <w:r>
        <w:rPr>
          <w:b w:val="0"/>
          <w:sz w:val="22"/>
          <w:szCs w:val="22"/>
          <w:lang w:val="en-US"/>
        </w:rPr>
        <w:t xml:space="preserve">the </w:t>
      </w:r>
      <w:r w:rsidR="00A81255">
        <w:rPr>
          <w:b w:val="0"/>
          <w:sz w:val="22"/>
          <w:szCs w:val="22"/>
          <w:lang w:val="en-US"/>
        </w:rPr>
        <w:t>near UE are paired for co</w:t>
      </w:r>
      <w:r w:rsidR="001D105F">
        <w:rPr>
          <w:b w:val="0"/>
          <w:sz w:val="22"/>
          <w:szCs w:val="22"/>
          <w:lang w:val="en-US"/>
        </w:rPr>
        <w:t>-</w:t>
      </w:r>
      <w:r w:rsidR="00A81255">
        <w:rPr>
          <w:b w:val="0"/>
          <w:sz w:val="22"/>
          <w:szCs w:val="22"/>
          <w:lang w:val="en-US"/>
        </w:rPr>
        <w:t>transmission</w:t>
      </w:r>
      <w:r w:rsidR="001D105F">
        <w:rPr>
          <w:b w:val="0"/>
          <w:sz w:val="22"/>
          <w:szCs w:val="22"/>
          <w:lang w:val="en-US"/>
        </w:rPr>
        <w:t xml:space="preserve"> using the same </w:t>
      </w:r>
      <w:proofErr w:type="spellStart"/>
      <w:r w:rsidR="001D105F">
        <w:rPr>
          <w:b w:val="0"/>
          <w:sz w:val="22"/>
          <w:szCs w:val="22"/>
          <w:lang w:val="en-US"/>
        </w:rPr>
        <w:t>precoder</w:t>
      </w:r>
      <w:proofErr w:type="spellEnd"/>
      <w:r w:rsidR="001D105F">
        <w:rPr>
          <w:b w:val="0"/>
          <w:sz w:val="22"/>
          <w:szCs w:val="22"/>
          <w:lang w:val="en-US"/>
        </w:rPr>
        <w:t xml:space="preserve"> over the same frequency spectrum simultaneously. For the sake of </w:t>
      </w:r>
      <w:r w:rsidR="006F7768">
        <w:rPr>
          <w:b w:val="0"/>
          <w:sz w:val="22"/>
          <w:szCs w:val="22"/>
          <w:lang w:val="en-US"/>
        </w:rPr>
        <w:t xml:space="preserve">signal </w:t>
      </w:r>
      <w:r w:rsidR="001D105F">
        <w:rPr>
          <w:b w:val="0"/>
          <w:sz w:val="22"/>
          <w:szCs w:val="22"/>
          <w:lang w:val="en-US"/>
        </w:rPr>
        <w:t>separation and detection at the UE’</w:t>
      </w:r>
      <w:r>
        <w:rPr>
          <w:b w:val="0"/>
          <w:sz w:val="22"/>
          <w:szCs w:val="22"/>
          <w:lang w:val="en-US"/>
        </w:rPr>
        <w:t>s, the signal of the far UE is allocated with much more power than that of the near UE. In this case, d</w:t>
      </w:r>
      <w:r w:rsidRPr="00782F6D">
        <w:rPr>
          <w:b w:val="0"/>
          <w:sz w:val="22"/>
          <w:szCs w:val="22"/>
          <w:lang w:val="en-US"/>
        </w:rPr>
        <w:t xml:space="preserve">ue to the differentiated power allocation, the data intended for the </w:t>
      </w:r>
      <w:r w:rsidR="007E2FB7">
        <w:rPr>
          <w:b w:val="0"/>
          <w:sz w:val="22"/>
          <w:szCs w:val="22"/>
          <w:lang w:val="en-US"/>
        </w:rPr>
        <w:t>near</w:t>
      </w:r>
      <w:r w:rsidRPr="00782F6D">
        <w:rPr>
          <w:b w:val="0"/>
          <w:sz w:val="22"/>
          <w:szCs w:val="22"/>
          <w:lang w:val="en-US"/>
        </w:rPr>
        <w:t xml:space="preserve"> UE</w:t>
      </w:r>
      <w:r>
        <w:rPr>
          <w:b w:val="0"/>
          <w:sz w:val="22"/>
          <w:szCs w:val="22"/>
          <w:lang w:val="en-US"/>
        </w:rPr>
        <w:t>,</w:t>
      </w:r>
      <w:r w:rsidR="00AE159D">
        <w:rPr>
          <w:b w:val="0"/>
          <w:sz w:val="22"/>
          <w:szCs w:val="22"/>
          <w:lang w:val="en-US"/>
        </w:rPr>
        <w:t xml:space="preserve"> i.e.</w:t>
      </w:r>
      <w:r>
        <w:rPr>
          <w:b w:val="0"/>
          <w:sz w:val="22"/>
          <w:szCs w:val="22"/>
          <w:lang w:val="en-US"/>
        </w:rPr>
        <w:t xml:space="preserve"> the interference suffered by the </w:t>
      </w:r>
      <w:r w:rsidR="007E2FB7">
        <w:rPr>
          <w:b w:val="0"/>
          <w:sz w:val="22"/>
          <w:szCs w:val="22"/>
          <w:lang w:val="en-US"/>
        </w:rPr>
        <w:t>far</w:t>
      </w:r>
      <w:r>
        <w:rPr>
          <w:b w:val="0"/>
          <w:sz w:val="22"/>
          <w:szCs w:val="22"/>
          <w:lang w:val="en-US"/>
        </w:rPr>
        <w:t xml:space="preserve"> UE is</w:t>
      </w:r>
      <w:r w:rsidR="00AE159D">
        <w:rPr>
          <w:b w:val="0"/>
          <w:sz w:val="22"/>
          <w:szCs w:val="22"/>
          <w:lang w:val="en-US"/>
        </w:rPr>
        <w:t xml:space="preserve"> very weak and</w:t>
      </w:r>
      <w:r>
        <w:rPr>
          <w:b w:val="0"/>
          <w:sz w:val="22"/>
          <w:szCs w:val="22"/>
          <w:lang w:val="en-US"/>
        </w:rPr>
        <w:t xml:space="preserve"> tolerable.</w:t>
      </w:r>
      <w:r w:rsidR="00AE159D">
        <w:rPr>
          <w:b w:val="0"/>
          <w:sz w:val="22"/>
          <w:szCs w:val="22"/>
          <w:lang w:val="en-US"/>
        </w:rPr>
        <w:t xml:space="preserve"> </w:t>
      </w:r>
      <w:r w:rsidRPr="00782F6D">
        <w:rPr>
          <w:b w:val="0"/>
          <w:sz w:val="22"/>
          <w:szCs w:val="22"/>
          <w:lang w:val="en-US"/>
        </w:rPr>
        <w:t>Therefore, despite the interference, the far UE can still detect its own data successfully. However, this i</w:t>
      </w:r>
      <w:r w:rsidR="00AE159D">
        <w:rPr>
          <w:b w:val="0"/>
          <w:sz w:val="22"/>
          <w:szCs w:val="22"/>
          <w:lang w:val="en-US"/>
        </w:rPr>
        <w:t xml:space="preserve">s not the truth for the near UE. In the presence of the strong interference, </w:t>
      </w:r>
      <w:r w:rsidR="007E2FB7">
        <w:rPr>
          <w:b w:val="0"/>
          <w:sz w:val="22"/>
          <w:szCs w:val="22"/>
          <w:lang w:val="en-US"/>
        </w:rPr>
        <w:t xml:space="preserve">i.e. </w:t>
      </w:r>
      <w:r w:rsidR="00AE159D">
        <w:rPr>
          <w:b w:val="0"/>
          <w:sz w:val="22"/>
          <w:szCs w:val="22"/>
          <w:lang w:val="en-US"/>
        </w:rPr>
        <w:t>the data intended for the far UE, the near UE</w:t>
      </w:r>
      <w:r w:rsidRPr="00782F6D">
        <w:rPr>
          <w:b w:val="0"/>
          <w:sz w:val="22"/>
          <w:szCs w:val="22"/>
          <w:lang w:val="en-US"/>
        </w:rPr>
        <w:t xml:space="preserve"> has to first dete</w:t>
      </w:r>
      <w:r w:rsidR="00AE159D">
        <w:rPr>
          <w:b w:val="0"/>
          <w:sz w:val="22"/>
          <w:szCs w:val="22"/>
          <w:lang w:val="en-US"/>
        </w:rPr>
        <w:t>ct and cancel the interference</w:t>
      </w:r>
      <w:r w:rsidRPr="00782F6D">
        <w:rPr>
          <w:b w:val="0"/>
          <w:sz w:val="22"/>
          <w:szCs w:val="22"/>
          <w:lang w:val="en-US"/>
        </w:rPr>
        <w:t xml:space="preserve"> before obtain its own data.</w:t>
      </w:r>
      <w:r>
        <w:rPr>
          <w:b w:val="0"/>
          <w:sz w:val="22"/>
          <w:szCs w:val="22"/>
          <w:lang w:val="en-US"/>
        </w:rPr>
        <w:t xml:space="preserve"> </w:t>
      </w:r>
      <w:r w:rsidR="00745A1B">
        <w:rPr>
          <w:b w:val="0"/>
          <w:sz w:val="22"/>
          <w:szCs w:val="22"/>
          <w:lang w:val="en-US"/>
        </w:rPr>
        <w:t>Generally speaking</w:t>
      </w:r>
      <w:r w:rsidR="00AE159D">
        <w:rPr>
          <w:b w:val="0"/>
          <w:sz w:val="22"/>
          <w:szCs w:val="22"/>
          <w:lang w:val="en-US"/>
        </w:rPr>
        <w:t xml:space="preserve">, with the aid of </w:t>
      </w:r>
      <w:r w:rsidR="00563275">
        <w:rPr>
          <w:b w:val="0"/>
          <w:sz w:val="22"/>
          <w:szCs w:val="22"/>
          <w:lang w:val="en-US"/>
        </w:rPr>
        <w:t>the</w:t>
      </w:r>
      <w:r w:rsidR="00AE159D">
        <w:rPr>
          <w:b w:val="0"/>
          <w:sz w:val="22"/>
          <w:szCs w:val="22"/>
          <w:lang w:val="en-US"/>
        </w:rPr>
        <w:t xml:space="preserve"> </w:t>
      </w:r>
      <w:proofErr w:type="spellStart"/>
      <w:r w:rsidR="00AE159D">
        <w:rPr>
          <w:b w:val="0"/>
          <w:sz w:val="22"/>
          <w:szCs w:val="22"/>
          <w:lang w:val="en-US"/>
        </w:rPr>
        <w:t>eNB</w:t>
      </w:r>
      <w:proofErr w:type="spellEnd"/>
      <w:r w:rsidR="00AE159D">
        <w:rPr>
          <w:b w:val="0"/>
          <w:sz w:val="22"/>
          <w:szCs w:val="22"/>
          <w:lang w:val="en-US"/>
        </w:rPr>
        <w:t xml:space="preserve">, </w:t>
      </w:r>
      <w:r w:rsidR="00745A1B">
        <w:rPr>
          <w:b w:val="0"/>
          <w:sz w:val="22"/>
          <w:szCs w:val="22"/>
          <w:lang w:val="en-US"/>
        </w:rPr>
        <w:t xml:space="preserve">the near UE can understand </w:t>
      </w:r>
      <w:r w:rsidR="00AE159D">
        <w:rPr>
          <w:b w:val="0"/>
          <w:sz w:val="22"/>
          <w:szCs w:val="22"/>
          <w:lang w:val="en-US"/>
        </w:rPr>
        <w:t xml:space="preserve">the </w:t>
      </w:r>
      <w:r w:rsidR="00745A1B">
        <w:rPr>
          <w:b w:val="0"/>
          <w:sz w:val="22"/>
          <w:szCs w:val="22"/>
          <w:lang w:val="en-US"/>
        </w:rPr>
        <w:t xml:space="preserve">necessary </w:t>
      </w:r>
      <w:r w:rsidR="00AE159D">
        <w:rPr>
          <w:b w:val="0"/>
          <w:sz w:val="22"/>
          <w:szCs w:val="22"/>
          <w:lang w:val="en-US"/>
        </w:rPr>
        <w:t>configurations and parameters of the transmission to the far UE</w:t>
      </w:r>
      <w:r w:rsidR="00745A1B">
        <w:rPr>
          <w:b w:val="0"/>
          <w:sz w:val="22"/>
          <w:szCs w:val="22"/>
          <w:lang w:val="en-US"/>
        </w:rPr>
        <w:t>, as discussed in the companion document</w:t>
      </w:r>
      <w:r w:rsidR="00563275">
        <w:rPr>
          <w:b w:val="0"/>
          <w:sz w:val="22"/>
          <w:szCs w:val="22"/>
          <w:lang w:val="en-US"/>
        </w:rPr>
        <w:t xml:space="preserve"> </w:t>
      </w:r>
      <w:r w:rsidR="00563275">
        <w:rPr>
          <w:b w:val="0"/>
          <w:sz w:val="22"/>
          <w:szCs w:val="22"/>
          <w:lang w:val="en-US"/>
        </w:rPr>
        <w:fldChar w:fldCharType="begin"/>
      </w:r>
      <w:r w:rsidR="00563275">
        <w:rPr>
          <w:b w:val="0"/>
          <w:sz w:val="22"/>
          <w:szCs w:val="22"/>
          <w:lang w:val="en-US"/>
        </w:rPr>
        <w:instrText xml:space="preserve"> REF _Ref427225416 \r \h </w:instrText>
      </w:r>
      <w:r w:rsidR="00563275">
        <w:rPr>
          <w:b w:val="0"/>
          <w:sz w:val="22"/>
          <w:szCs w:val="22"/>
          <w:lang w:val="en-US"/>
        </w:rPr>
      </w:r>
      <w:r w:rsidR="00563275">
        <w:rPr>
          <w:b w:val="0"/>
          <w:sz w:val="22"/>
          <w:szCs w:val="22"/>
          <w:lang w:val="en-US"/>
        </w:rPr>
        <w:fldChar w:fldCharType="separate"/>
      </w:r>
      <w:r w:rsidR="006F7768">
        <w:rPr>
          <w:b w:val="0"/>
          <w:sz w:val="22"/>
          <w:szCs w:val="22"/>
          <w:lang w:val="en-US"/>
        </w:rPr>
        <w:t>[2]</w:t>
      </w:r>
      <w:r w:rsidR="00563275">
        <w:rPr>
          <w:b w:val="0"/>
          <w:sz w:val="22"/>
          <w:szCs w:val="22"/>
          <w:lang w:val="en-US"/>
        </w:rPr>
        <w:fldChar w:fldCharType="end"/>
      </w:r>
      <w:r w:rsidR="00745A1B">
        <w:rPr>
          <w:b w:val="0"/>
          <w:sz w:val="22"/>
          <w:szCs w:val="22"/>
          <w:lang w:val="en-US"/>
        </w:rPr>
        <w:t>.</w:t>
      </w:r>
      <w:r w:rsidR="00563275">
        <w:rPr>
          <w:b w:val="0"/>
          <w:sz w:val="22"/>
          <w:szCs w:val="22"/>
          <w:lang w:val="en-US"/>
        </w:rPr>
        <w:t xml:space="preserve"> With th</w:t>
      </w:r>
      <w:r w:rsidR="0010769D">
        <w:rPr>
          <w:b w:val="0"/>
          <w:sz w:val="22"/>
          <w:szCs w:val="22"/>
          <w:lang w:val="en-US"/>
        </w:rPr>
        <w:t>is</w:t>
      </w:r>
      <w:r w:rsidR="00563275">
        <w:rPr>
          <w:b w:val="0"/>
          <w:sz w:val="22"/>
          <w:szCs w:val="22"/>
          <w:lang w:val="en-US"/>
        </w:rPr>
        <w:t xml:space="preserve"> information available, the interference can be cancelled precisely. On </w:t>
      </w:r>
      <w:r w:rsidR="004E7251">
        <w:rPr>
          <w:b w:val="0"/>
          <w:sz w:val="22"/>
          <w:szCs w:val="22"/>
          <w:lang w:val="en-US"/>
        </w:rPr>
        <w:t>one</w:t>
      </w:r>
      <w:r w:rsidR="00563275">
        <w:rPr>
          <w:b w:val="0"/>
          <w:sz w:val="22"/>
          <w:szCs w:val="22"/>
          <w:lang w:val="en-US"/>
        </w:rPr>
        <w:t xml:space="preserve"> hand, thanks to the </w:t>
      </w:r>
      <w:r w:rsidR="0010769D">
        <w:rPr>
          <w:b w:val="0"/>
          <w:sz w:val="22"/>
          <w:szCs w:val="22"/>
          <w:lang w:val="en-US"/>
        </w:rPr>
        <w:t>smaller</w:t>
      </w:r>
      <w:r w:rsidR="00563275">
        <w:rPr>
          <w:b w:val="0"/>
          <w:sz w:val="22"/>
          <w:szCs w:val="22"/>
          <w:lang w:val="en-US"/>
        </w:rPr>
        <w:t xml:space="preserve"> propagation attenuation, even though less power is allocated to it, the near UE </w:t>
      </w:r>
      <w:r w:rsidR="007E2FB7">
        <w:rPr>
          <w:b w:val="0"/>
          <w:sz w:val="22"/>
          <w:szCs w:val="22"/>
          <w:lang w:val="en-US"/>
        </w:rPr>
        <w:t>is still able to</w:t>
      </w:r>
      <w:r w:rsidR="00563275">
        <w:rPr>
          <w:b w:val="0"/>
          <w:sz w:val="22"/>
          <w:szCs w:val="22"/>
          <w:lang w:val="en-US"/>
        </w:rPr>
        <w:t xml:space="preserve"> detect its own data. In this sense, MUST is essentially a manner of multiplexing multiple UE’s in power domain. This is just the rationale behind </w:t>
      </w:r>
      <w:r w:rsidR="00954BD0">
        <w:rPr>
          <w:b w:val="0"/>
          <w:sz w:val="22"/>
          <w:szCs w:val="22"/>
          <w:lang w:val="en-US"/>
        </w:rPr>
        <w:t xml:space="preserve">the </w:t>
      </w:r>
      <w:r w:rsidR="00563275">
        <w:rPr>
          <w:b w:val="0"/>
          <w:sz w:val="22"/>
          <w:szCs w:val="22"/>
          <w:lang w:val="en-US"/>
        </w:rPr>
        <w:t>MUST technology.</w:t>
      </w:r>
      <w:r w:rsidR="004E7251">
        <w:rPr>
          <w:b w:val="0"/>
          <w:sz w:val="22"/>
          <w:szCs w:val="22"/>
          <w:lang w:val="en-US"/>
        </w:rPr>
        <w:t xml:space="preserve"> On other hand, </w:t>
      </w:r>
      <w:r w:rsidR="0010769D">
        <w:rPr>
          <w:b w:val="0"/>
          <w:sz w:val="22"/>
          <w:szCs w:val="22"/>
          <w:lang w:val="en-US"/>
        </w:rPr>
        <w:t xml:space="preserve">under the assumption of the same </w:t>
      </w:r>
      <w:proofErr w:type="spellStart"/>
      <w:r w:rsidR="0010769D">
        <w:rPr>
          <w:b w:val="0"/>
          <w:sz w:val="22"/>
          <w:szCs w:val="22"/>
          <w:lang w:val="en-US"/>
        </w:rPr>
        <w:t>precoder</w:t>
      </w:r>
      <w:proofErr w:type="spellEnd"/>
      <w:r w:rsidR="0010769D">
        <w:rPr>
          <w:b w:val="0"/>
          <w:sz w:val="22"/>
          <w:szCs w:val="22"/>
          <w:lang w:val="en-US"/>
        </w:rPr>
        <w:t xml:space="preserve"> for both UEs, and typical channel models, </w:t>
      </w:r>
      <w:r w:rsidR="00D463C3">
        <w:rPr>
          <w:b w:val="0"/>
          <w:sz w:val="22"/>
          <w:szCs w:val="22"/>
          <w:lang w:val="en-US"/>
        </w:rPr>
        <w:t>the</w:t>
      </w:r>
      <w:r w:rsidR="0010769D">
        <w:rPr>
          <w:b w:val="0"/>
          <w:sz w:val="22"/>
          <w:szCs w:val="22"/>
          <w:lang w:val="en-US"/>
        </w:rPr>
        <w:t xml:space="preserve"> difference in azimuth angle</w:t>
      </w:r>
      <w:r w:rsidR="00D463C3">
        <w:rPr>
          <w:b w:val="0"/>
          <w:sz w:val="22"/>
          <w:szCs w:val="22"/>
          <w:lang w:val="en-US"/>
        </w:rPr>
        <w:t xml:space="preserve"> of </w:t>
      </w:r>
      <w:r w:rsidR="004E7251">
        <w:rPr>
          <w:b w:val="0"/>
          <w:sz w:val="22"/>
          <w:szCs w:val="22"/>
          <w:lang w:val="en-US"/>
        </w:rPr>
        <w:t xml:space="preserve">a candidate UE pair for MUST transmission should </w:t>
      </w:r>
      <w:r w:rsidR="00D463C3">
        <w:rPr>
          <w:b w:val="0"/>
          <w:sz w:val="22"/>
          <w:szCs w:val="22"/>
          <w:lang w:val="en-US"/>
        </w:rPr>
        <w:t>be as small</w:t>
      </w:r>
      <w:r w:rsidR="00FA2381">
        <w:rPr>
          <w:b w:val="0"/>
          <w:sz w:val="22"/>
          <w:szCs w:val="22"/>
          <w:lang w:val="en-US"/>
        </w:rPr>
        <w:t xml:space="preserve"> as possible. </w:t>
      </w:r>
      <w:r w:rsidR="00634935">
        <w:rPr>
          <w:b w:val="0"/>
          <w:sz w:val="22"/>
          <w:szCs w:val="22"/>
          <w:lang w:val="en-US"/>
        </w:rPr>
        <w:t>Otherwise</w:t>
      </w:r>
      <w:r w:rsidR="00FA2381">
        <w:rPr>
          <w:b w:val="0"/>
          <w:sz w:val="22"/>
          <w:szCs w:val="22"/>
          <w:lang w:val="en-US"/>
        </w:rPr>
        <w:t>, n</w:t>
      </w:r>
      <w:r w:rsidR="004E7251">
        <w:rPr>
          <w:b w:val="0"/>
          <w:sz w:val="22"/>
          <w:szCs w:val="22"/>
          <w:lang w:val="en-US"/>
        </w:rPr>
        <w:t xml:space="preserve">o matter how the </w:t>
      </w:r>
      <w:proofErr w:type="spellStart"/>
      <w:r w:rsidR="004E7251">
        <w:rPr>
          <w:b w:val="0"/>
          <w:sz w:val="22"/>
          <w:szCs w:val="22"/>
          <w:lang w:val="en-US"/>
        </w:rPr>
        <w:t>eNB</w:t>
      </w:r>
      <w:proofErr w:type="spellEnd"/>
      <w:r w:rsidR="004E7251">
        <w:rPr>
          <w:b w:val="0"/>
          <w:sz w:val="22"/>
          <w:szCs w:val="22"/>
          <w:lang w:val="en-US"/>
        </w:rPr>
        <w:t xml:space="preserve"> tunes its beam, at least one of the both UE’s will suffer reduced beamforming gain. For example, if the </w:t>
      </w:r>
      <w:proofErr w:type="spellStart"/>
      <w:r w:rsidR="004E7251">
        <w:rPr>
          <w:b w:val="0"/>
          <w:sz w:val="22"/>
          <w:szCs w:val="22"/>
          <w:lang w:val="en-US"/>
        </w:rPr>
        <w:t>eNB</w:t>
      </w:r>
      <w:proofErr w:type="spellEnd"/>
      <w:r w:rsidR="004E7251">
        <w:rPr>
          <w:b w:val="0"/>
          <w:sz w:val="22"/>
          <w:szCs w:val="22"/>
          <w:lang w:val="en-US"/>
        </w:rPr>
        <w:t xml:space="preserve"> steers its transmission beam towards one UE, then the other UE will suffer reduced beamforming gain.</w:t>
      </w:r>
    </w:p>
    <w:p w:rsidR="00013C6C" w:rsidRDefault="00636737" w:rsidP="00C13050">
      <w:pPr>
        <w:pStyle w:val="LGTdoc1"/>
        <w:spacing w:before="120"/>
        <w:rPr>
          <w:b w:val="0"/>
          <w:sz w:val="22"/>
          <w:szCs w:val="22"/>
          <w:lang w:val="en-US"/>
        </w:rPr>
      </w:pPr>
      <w:r>
        <w:rPr>
          <w:b w:val="0"/>
          <w:sz w:val="22"/>
          <w:szCs w:val="22"/>
          <w:lang w:val="en-US"/>
        </w:rPr>
        <w:t>Based on the analysis above, we know that a UE pair favor</w:t>
      </w:r>
      <w:r w:rsidR="00954BD0">
        <w:rPr>
          <w:b w:val="0"/>
          <w:sz w:val="22"/>
          <w:szCs w:val="22"/>
          <w:lang w:val="en-US"/>
        </w:rPr>
        <w:t xml:space="preserve">ing </w:t>
      </w:r>
      <w:proofErr w:type="gramStart"/>
      <w:r w:rsidR="00954BD0">
        <w:rPr>
          <w:b w:val="0"/>
          <w:sz w:val="22"/>
          <w:szCs w:val="22"/>
          <w:lang w:val="en-US"/>
        </w:rPr>
        <w:t>MUST should</w:t>
      </w:r>
      <w:proofErr w:type="gramEnd"/>
      <w:r w:rsidR="00954BD0">
        <w:rPr>
          <w:b w:val="0"/>
          <w:sz w:val="22"/>
          <w:szCs w:val="22"/>
          <w:lang w:val="en-US"/>
        </w:rPr>
        <w:t xml:space="preserve"> meet two requirements: remarkably different path loss and close resemblance in azimuth.</w:t>
      </w:r>
      <w:r w:rsidR="004E7251">
        <w:rPr>
          <w:b w:val="0"/>
          <w:sz w:val="22"/>
          <w:szCs w:val="22"/>
          <w:lang w:val="en-US"/>
        </w:rPr>
        <w:t xml:space="preserve"> </w:t>
      </w:r>
      <w:r w:rsidR="001C6BAD">
        <w:rPr>
          <w:b w:val="0"/>
          <w:sz w:val="22"/>
          <w:szCs w:val="22"/>
          <w:lang w:val="en-US"/>
        </w:rPr>
        <w:t xml:space="preserve">In this sense, </w:t>
      </w:r>
      <w:r w:rsidR="00A01902">
        <w:rPr>
          <w:b w:val="0"/>
          <w:sz w:val="22"/>
          <w:szCs w:val="22"/>
          <w:lang w:val="en-US"/>
        </w:rPr>
        <w:t xml:space="preserve">UE pairing and scheduling at the </w:t>
      </w:r>
      <w:proofErr w:type="spellStart"/>
      <w:r w:rsidR="00A01902">
        <w:rPr>
          <w:b w:val="0"/>
          <w:sz w:val="22"/>
          <w:szCs w:val="22"/>
          <w:lang w:val="en-US"/>
        </w:rPr>
        <w:t>eNB</w:t>
      </w:r>
      <w:proofErr w:type="spellEnd"/>
      <w:r w:rsidR="00A01902">
        <w:rPr>
          <w:b w:val="0"/>
          <w:sz w:val="22"/>
          <w:szCs w:val="22"/>
          <w:lang w:val="en-US"/>
        </w:rPr>
        <w:t xml:space="preserve"> is decisive to the final system performance of a MUST scheme. Therefore, the </w:t>
      </w:r>
      <w:proofErr w:type="spellStart"/>
      <w:r w:rsidR="00A01902">
        <w:rPr>
          <w:b w:val="0"/>
          <w:sz w:val="22"/>
          <w:szCs w:val="22"/>
          <w:lang w:val="en-US"/>
        </w:rPr>
        <w:t>eNB</w:t>
      </w:r>
      <w:proofErr w:type="spellEnd"/>
      <w:r w:rsidR="00A01902">
        <w:rPr>
          <w:b w:val="0"/>
          <w:sz w:val="22"/>
          <w:szCs w:val="22"/>
          <w:lang w:val="en-US"/>
        </w:rPr>
        <w:t xml:space="preserve"> should schedule and select favorable UE pairs satisfying the two requirements above as candidate</w:t>
      </w:r>
      <w:r w:rsidR="001C6BAD">
        <w:rPr>
          <w:b w:val="0"/>
          <w:sz w:val="22"/>
          <w:szCs w:val="22"/>
          <w:lang w:val="en-US"/>
        </w:rPr>
        <w:t xml:space="preserve">s. Accordingly, UE’s should report their CSI’s to facilitate their </w:t>
      </w:r>
      <w:r w:rsidR="000A039C">
        <w:rPr>
          <w:b w:val="0"/>
          <w:sz w:val="22"/>
          <w:szCs w:val="22"/>
          <w:lang w:val="en-US"/>
        </w:rPr>
        <w:t xml:space="preserve">serving </w:t>
      </w:r>
      <w:proofErr w:type="spellStart"/>
      <w:r w:rsidR="00552946">
        <w:rPr>
          <w:b w:val="0"/>
          <w:sz w:val="22"/>
          <w:szCs w:val="22"/>
          <w:lang w:val="en-US"/>
        </w:rPr>
        <w:t>eNB</w:t>
      </w:r>
      <w:proofErr w:type="spellEnd"/>
      <w:r w:rsidR="00552946">
        <w:rPr>
          <w:b w:val="0"/>
          <w:sz w:val="22"/>
          <w:szCs w:val="22"/>
          <w:lang w:val="en-US"/>
        </w:rPr>
        <w:t xml:space="preserve"> making</w:t>
      </w:r>
      <w:r w:rsidR="001C6BAD">
        <w:rPr>
          <w:b w:val="0"/>
          <w:sz w:val="22"/>
          <w:szCs w:val="22"/>
          <w:lang w:val="en-US"/>
        </w:rPr>
        <w:t xml:space="preserve"> the scheduling decisions.</w:t>
      </w:r>
    </w:p>
    <w:p w:rsidR="00733839" w:rsidRDefault="00013C6C" w:rsidP="00C13050">
      <w:pPr>
        <w:pStyle w:val="LGTdoc1"/>
        <w:spacing w:before="120"/>
        <w:rPr>
          <w:b w:val="0"/>
          <w:sz w:val="22"/>
          <w:szCs w:val="22"/>
          <w:lang w:val="en-US"/>
        </w:rPr>
      </w:pPr>
      <w:r>
        <w:rPr>
          <w:b w:val="0"/>
          <w:sz w:val="22"/>
          <w:szCs w:val="22"/>
          <w:lang w:val="en-US"/>
        </w:rPr>
        <w:t>Regarding</w:t>
      </w:r>
      <w:r w:rsidR="001C6BAD">
        <w:rPr>
          <w:b w:val="0"/>
          <w:sz w:val="22"/>
          <w:szCs w:val="22"/>
          <w:lang w:val="en-US"/>
        </w:rPr>
        <w:t xml:space="preserve"> the path loss</w:t>
      </w:r>
      <w:r w:rsidR="00B219DB">
        <w:rPr>
          <w:b w:val="0"/>
          <w:sz w:val="22"/>
          <w:szCs w:val="22"/>
          <w:lang w:val="en-US"/>
        </w:rPr>
        <w:t xml:space="preserve"> requirement</w:t>
      </w:r>
      <w:r w:rsidR="001C6BAD">
        <w:rPr>
          <w:b w:val="0"/>
          <w:sz w:val="22"/>
          <w:szCs w:val="22"/>
          <w:lang w:val="en-US"/>
        </w:rPr>
        <w:t xml:space="preserve">, the </w:t>
      </w:r>
      <w:proofErr w:type="spellStart"/>
      <w:r w:rsidR="001C6BAD">
        <w:rPr>
          <w:b w:val="0"/>
          <w:sz w:val="22"/>
          <w:szCs w:val="22"/>
          <w:lang w:val="en-US"/>
        </w:rPr>
        <w:t>eNB</w:t>
      </w:r>
      <w:proofErr w:type="spellEnd"/>
      <w:r w:rsidR="001C6BAD">
        <w:rPr>
          <w:b w:val="0"/>
          <w:sz w:val="22"/>
          <w:szCs w:val="22"/>
          <w:lang w:val="en-US"/>
        </w:rPr>
        <w:t xml:space="preserve"> can </w:t>
      </w:r>
      <w:r w:rsidR="00B219DB">
        <w:rPr>
          <w:b w:val="0"/>
          <w:sz w:val="22"/>
          <w:szCs w:val="22"/>
          <w:lang w:val="en-US"/>
        </w:rPr>
        <w:t>compute</w:t>
      </w:r>
      <w:r w:rsidR="001C6BAD">
        <w:rPr>
          <w:b w:val="0"/>
          <w:sz w:val="22"/>
          <w:szCs w:val="22"/>
          <w:lang w:val="en-US"/>
        </w:rPr>
        <w:t xml:space="preserve"> the path</w:t>
      </w:r>
      <w:r w:rsidR="00B219DB">
        <w:rPr>
          <w:b w:val="0"/>
          <w:sz w:val="22"/>
          <w:szCs w:val="22"/>
          <w:lang w:val="en-US"/>
        </w:rPr>
        <w:t xml:space="preserve"> </w:t>
      </w:r>
      <w:r w:rsidR="001C6BAD">
        <w:rPr>
          <w:b w:val="0"/>
          <w:sz w:val="22"/>
          <w:szCs w:val="22"/>
          <w:lang w:val="en-US"/>
        </w:rPr>
        <w:t>loss difference of each pair of UE’s according to the</w:t>
      </w:r>
      <w:r w:rsidR="00B219DB">
        <w:rPr>
          <w:b w:val="0"/>
          <w:sz w:val="22"/>
          <w:szCs w:val="22"/>
          <w:lang w:val="en-US"/>
        </w:rPr>
        <w:t>ir</w:t>
      </w:r>
      <w:r w:rsidR="001C6BAD">
        <w:rPr>
          <w:b w:val="0"/>
          <w:sz w:val="22"/>
          <w:szCs w:val="22"/>
          <w:lang w:val="en-US"/>
        </w:rPr>
        <w:t xml:space="preserve"> reported CQI’s.</w:t>
      </w:r>
      <w:r w:rsidR="00B219DB">
        <w:rPr>
          <w:b w:val="0"/>
          <w:sz w:val="22"/>
          <w:szCs w:val="22"/>
          <w:lang w:val="en-US"/>
        </w:rPr>
        <w:t xml:space="preserve"> </w:t>
      </w:r>
      <w:r w:rsidR="009134FC">
        <w:rPr>
          <w:b w:val="0"/>
          <w:sz w:val="22"/>
          <w:szCs w:val="22"/>
          <w:lang w:val="en-US"/>
        </w:rPr>
        <w:t xml:space="preserve">Because the CQI gap desired is much greater than the </w:t>
      </w:r>
      <w:r w:rsidR="007E2FB7">
        <w:rPr>
          <w:b w:val="0"/>
          <w:sz w:val="22"/>
          <w:szCs w:val="22"/>
          <w:lang w:val="en-US"/>
        </w:rPr>
        <w:t xml:space="preserve">CQI </w:t>
      </w:r>
      <w:r w:rsidR="009134FC">
        <w:rPr>
          <w:b w:val="0"/>
          <w:sz w:val="22"/>
          <w:szCs w:val="22"/>
          <w:lang w:val="en-US"/>
        </w:rPr>
        <w:t xml:space="preserve">quantization </w:t>
      </w:r>
      <w:r w:rsidR="009134FC">
        <w:rPr>
          <w:b w:val="0"/>
          <w:sz w:val="22"/>
          <w:szCs w:val="22"/>
          <w:lang w:val="en-US"/>
        </w:rPr>
        <w:lastRenderedPageBreak/>
        <w:t>error, it is not necessary to improve the precision of the CQI quantization</w:t>
      </w:r>
      <w:r w:rsidR="0007545E">
        <w:rPr>
          <w:b w:val="0"/>
          <w:sz w:val="22"/>
          <w:szCs w:val="22"/>
          <w:lang w:val="en-US"/>
        </w:rPr>
        <w:t>, and c</w:t>
      </w:r>
      <w:r w:rsidR="00F3310A">
        <w:rPr>
          <w:b w:val="0"/>
          <w:sz w:val="22"/>
          <w:szCs w:val="22"/>
          <w:lang w:val="en-US"/>
        </w:rPr>
        <w:t>urrent strategy for CQI quantization can be followed.</w:t>
      </w:r>
    </w:p>
    <w:p w:rsidR="00653B23" w:rsidRDefault="00B219DB" w:rsidP="00FA2381">
      <w:pPr>
        <w:pStyle w:val="LGTdoc1"/>
        <w:spacing w:before="120"/>
        <w:rPr>
          <w:b w:val="0"/>
          <w:sz w:val="22"/>
          <w:szCs w:val="22"/>
          <w:lang w:val="en-US"/>
        </w:rPr>
      </w:pPr>
      <w:r>
        <w:rPr>
          <w:b w:val="0"/>
          <w:sz w:val="22"/>
          <w:szCs w:val="22"/>
          <w:lang w:val="en-US"/>
        </w:rPr>
        <w:t>For the azimuth requirement</w:t>
      </w:r>
      <w:r w:rsidR="00F3310A">
        <w:rPr>
          <w:b w:val="0"/>
          <w:sz w:val="22"/>
          <w:szCs w:val="22"/>
          <w:lang w:val="en-US"/>
        </w:rPr>
        <w:t xml:space="preserve">, </w:t>
      </w:r>
      <w:r w:rsidR="0007545E">
        <w:rPr>
          <w:b w:val="0"/>
          <w:sz w:val="22"/>
          <w:szCs w:val="22"/>
          <w:lang w:val="en-US"/>
        </w:rPr>
        <w:t>unfortunately</w:t>
      </w:r>
      <w:r w:rsidR="00F3310A">
        <w:rPr>
          <w:b w:val="0"/>
          <w:sz w:val="22"/>
          <w:szCs w:val="22"/>
          <w:lang w:val="en-US"/>
        </w:rPr>
        <w:t xml:space="preserve">, the opposite is </w:t>
      </w:r>
      <w:r w:rsidR="000A039C">
        <w:rPr>
          <w:b w:val="0"/>
          <w:sz w:val="22"/>
          <w:szCs w:val="22"/>
          <w:lang w:val="en-US"/>
        </w:rPr>
        <w:t>true</w:t>
      </w:r>
      <w:r w:rsidR="00F3310A">
        <w:rPr>
          <w:b w:val="0"/>
          <w:sz w:val="22"/>
          <w:szCs w:val="22"/>
          <w:lang w:val="en-US"/>
        </w:rPr>
        <w:t xml:space="preserve">. The paired UE’s should have </w:t>
      </w:r>
      <w:r w:rsidR="0007545E">
        <w:rPr>
          <w:b w:val="0"/>
          <w:sz w:val="22"/>
          <w:szCs w:val="22"/>
          <w:lang w:val="en-US"/>
        </w:rPr>
        <w:t xml:space="preserve">very similar, ideally the same azimuths. </w:t>
      </w:r>
      <w:r w:rsidR="00336A2C">
        <w:rPr>
          <w:b w:val="0"/>
          <w:sz w:val="22"/>
          <w:szCs w:val="22"/>
          <w:lang w:val="en-US"/>
        </w:rPr>
        <w:t xml:space="preserve">Considering the fact that each UE reports its CSI independently and cannot know </w:t>
      </w:r>
      <w:r w:rsidR="000A039C">
        <w:rPr>
          <w:b w:val="0"/>
          <w:sz w:val="22"/>
          <w:szCs w:val="22"/>
          <w:lang w:val="en-US"/>
        </w:rPr>
        <w:t xml:space="preserve">about </w:t>
      </w:r>
      <w:r w:rsidR="00336A2C">
        <w:rPr>
          <w:b w:val="0"/>
          <w:sz w:val="22"/>
          <w:szCs w:val="22"/>
          <w:lang w:val="en-US"/>
        </w:rPr>
        <w:t xml:space="preserve">its potential paired UE’s, the </w:t>
      </w:r>
      <w:r w:rsidR="000A039C">
        <w:rPr>
          <w:b w:val="0"/>
          <w:sz w:val="22"/>
          <w:szCs w:val="22"/>
          <w:lang w:val="en-US"/>
        </w:rPr>
        <w:t>difference in azimuth angle</w:t>
      </w:r>
      <w:r w:rsidR="00336A2C">
        <w:rPr>
          <w:b w:val="0"/>
          <w:sz w:val="22"/>
          <w:szCs w:val="22"/>
          <w:lang w:val="en-US"/>
        </w:rPr>
        <w:t xml:space="preserve"> can only be </w:t>
      </w:r>
      <w:r w:rsidR="00144123">
        <w:rPr>
          <w:b w:val="0"/>
          <w:sz w:val="22"/>
          <w:szCs w:val="22"/>
          <w:lang w:val="en-US"/>
        </w:rPr>
        <w:t xml:space="preserve">derived by the </w:t>
      </w:r>
      <w:proofErr w:type="spellStart"/>
      <w:r w:rsidR="00144123">
        <w:rPr>
          <w:b w:val="0"/>
          <w:sz w:val="22"/>
          <w:szCs w:val="22"/>
          <w:lang w:val="en-US"/>
        </w:rPr>
        <w:t>eNB</w:t>
      </w:r>
      <w:proofErr w:type="spellEnd"/>
      <w:r w:rsidR="00144123">
        <w:rPr>
          <w:b w:val="0"/>
          <w:sz w:val="22"/>
          <w:szCs w:val="22"/>
          <w:lang w:val="en-US"/>
        </w:rPr>
        <w:t xml:space="preserve"> based on the </w:t>
      </w:r>
      <w:r w:rsidR="00336A2C">
        <w:rPr>
          <w:b w:val="0"/>
          <w:sz w:val="22"/>
          <w:szCs w:val="22"/>
          <w:lang w:val="en-US"/>
        </w:rPr>
        <w:t>per-UE feedback</w:t>
      </w:r>
      <w:r w:rsidR="00144123">
        <w:rPr>
          <w:b w:val="0"/>
          <w:sz w:val="22"/>
          <w:szCs w:val="22"/>
          <w:lang w:val="en-US"/>
        </w:rPr>
        <w:t xml:space="preserve">. In the current mechanism, </w:t>
      </w:r>
      <w:r w:rsidR="000A039C">
        <w:rPr>
          <w:b w:val="0"/>
          <w:sz w:val="22"/>
          <w:szCs w:val="22"/>
          <w:lang w:val="en-US"/>
        </w:rPr>
        <w:t xml:space="preserve">reported </w:t>
      </w:r>
      <w:r w:rsidR="00144123">
        <w:rPr>
          <w:b w:val="0"/>
          <w:sz w:val="22"/>
          <w:szCs w:val="22"/>
          <w:lang w:val="en-US"/>
        </w:rPr>
        <w:t>PMI is</w:t>
      </w:r>
      <w:r w:rsidR="00213D2C">
        <w:rPr>
          <w:b w:val="0"/>
          <w:sz w:val="22"/>
          <w:szCs w:val="22"/>
          <w:lang w:val="en-US"/>
        </w:rPr>
        <w:t xml:space="preserve"> </w:t>
      </w:r>
      <w:r w:rsidR="000A039C">
        <w:rPr>
          <w:b w:val="0"/>
          <w:sz w:val="22"/>
          <w:szCs w:val="22"/>
          <w:lang w:val="en-US"/>
        </w:rPr>
        <w:t xml:space="preserve">approximate </w:t>
      </w:r>
      <w:r w:rsidR="00144123">
        <w:rPr>
          <w:b w:val="0"/>
          <w:sz w:val="22"/>
          <w:szCs w:val="22"/>
          <w:lang w:val="en-US"/>
        </w:rPr>
        <w:t xml:space="preserve">an azimuthal indicator of a UE. </w:t>
      </w:r>
      <w:r w:rsidR="002D5057">
        <w:rPr>
          <w:b w:val="0"/>
          <w:sz w:val="22"/>
          <w:szCs w:val="22"/>
          <w:lang w:val="en-US"/>
        </w:rPr>
        <w:t>Although</w:t>
      </w:r>
      <w:r w:rsidR="00144123">
        <w:rPr>
          <w:b w:val="0"/>
          <w:sz w:val="22"/>
          <w:szCs w:val="22"/>
          <w:lang w:val="en-US"/>
        </w:rPr>
        <w:t xml:space="preserve"> the </w:t>
      </w:r>
      <w:proofErr w:type="spellStart"/>
      <w:r w:rsidR="00144123">
        <w:rPr>
          <w:b w:val="0"/>
          <w:sz w:val="22"/>
          <w:szCs w:val="22"/>
          <w:lang w:val="en-US"/>
        </w:rPr>
        <w:t>eNB</w:t>
      </w:r>
      <w:proofErr w:type="spellEnd"/>
      <w:r w:rsidR="00144123">
        <w:rPr>
          <w:b w:val="0"/>
          <w:sz w:val="22"/>
          <w:szCs w:val="22"/>
          <w:lang w:val="en-US"/>
        </w:rPr>
        <w:t xml:space="preserve"> can roughly understand the azimuth of each UE by its PMI feedback</w:t>
      </w:r>
      <w:r w:rsidR="002D5057">
        <w:rPr>
          <w:b w:val="0"/>
          <w:sz w:val="22"/>
          <w:szCs w:val="22"/>
          <w:lang w:val="en-US"/>
        </w:rPr>
        <w:t>, PMI is not precise enough. In other w</w:t>
      </w:r>
      <w:r w:rsidR="00552946">
        <w:rPr>
          <w:b w:val="0"/>
          <w:sz w:val="22"/>
          <w:szCs w:val="22"/>
          <w:lang w:val="en-US"/>
        </w:rPr>
        <w:t>ords, even if</w:t>
      </w:r>
      <w:r w:rsidR="002D5057">
        <w:rPr>
          <w:b w:val="0"/>
          <w:sz w:val="22"/>
          <w:szCs w:val="22"/>
          <w:lang w:val="en-US"/>
        </w:rPr>
        <w:t xml:space="preserve"> two UE’s report the same PMI, the</w:t>
      </w:r>
      <w:r w:rsidR="000A039C">
        <w:rPr>
          <w:b w:val="0"/>
          <w:sz w:val="22"/>
          <w:szCs w:val="22"/>
          <w:lang w:val="en-US"/>
        </w:rPr>
        <w:t xml:space="preserve"> difference in azimuth angle</w:t>
      </w:r>
      <w:r w:rsidR="002D5057">
        <w:rPr>
          <w:b w:val="0"/>
          <w:sz w:val="22"/>
          <w:szCs w:val="22"/>
          <w:lang w:val="en-US"/>
        </w:rPr>
        <w:t xml:space="preserve"> could still be very large</w:t>
      </w:r>
      <w:r w:rsidR="00412A0A">
        <w:rPr>
          <w:b w:val="0"/>
          <w:sz w:val="22"/>
          <w:szCs w:val="22"/>
          <w:lang w:val="en-US"/>
        </w:rPr>
        <w:t xml:space="preserve">, </w:t>
      </w:r>
      <w:r w:rsidR="007E2FB7">
        <w:rPr>
          <w:b w:val="0"/>
          <w:sz w:val="22"/>
          <w:szCs w:val="22"/>
          <w:lang w:val="en-US"/>
        </w:rPr>
        <w:t xml:space="preserve">since </w:t>
      </w:r>
      <w:r w:rsidR="00412A0A">
        <w:rPr>
          <w:b w:val="0"/>
          <w:sz w:val="22"/>
          <w:szCs w:val="22"/>
          <w:lang w:val="en-US"/>
        </w:rPr>
        <w:t xml:space="preserve">the PMI quantization error of the both UE’s will </w:t>
      </w:r>
      <w:r w:rsidR="00552946">
        <w:rPr>
          <w:b w:val="0"/>
          <w:sz w:val="22"/>
          <w:szCs w:val="22"/>
          <w:lang w:val="en-US"/>
        </w:rPr>
        <w:t xml:space="preserve">effectively </w:t>
      </w:r>
      <w:r w:rsidR="00412A0A">
        <w:rPr>
          <w:b w:val="0"/>
          <w:sz w:val="22"/>
          <w:szCs w:val="22"/>
          <w:lang w:val="en-US"/>
        </w:rPr>
        <w:t>be combined. Moreover, the combination can be constructive or destructive</w:t>
      </w:r>
      <w:r w:rsidR="00DA7DDC">
        <w:rPr>
          <w:b w:val="0"/>
          <w:sz w:val="22"/>
          <w:szCs w:val="22"/>
          <w:lang w:val="en-US"/>
        </w:rPr>
        <w:t xml:space="preserve">. Due to the lack of any information relating to the combination, the </w:t>
      </w:r>
      <w:proofErr w:type="spellStart"/>
      <w:r w:rsidR="00DA7DDC">
        <w:rPr>
          <w:b w:val="0"/>
          <w:sz w:val="22"/>
          <w:szCs w:val="22"/>
          <w:lang w:val="en-US"/>
        </w:rPr>
        <w:t>eNB</w:t>
      </w:r>
      <w:proofErr w:type="spellEnd"/>
      <w:r w:rsidR="00DA7DDC">
        <w:rPr>
          <w:b w:val="0"/>
          <w:sz w:val="22"/>
          <w:szCs w:val="22"/>
          <w:lang w:val="en-US"/>
        </w:rPr>
        <w:t xml:space="preserve"> is blind to it. Statistically speaking, the MUST scheme suffer</w:t>
      </w:r>
      <w:r w:rsidR="00FA2381">
        <w:rPr>
          <w:b w:val="0"/>
          <w:sz w:val="22"/>
          <w:szCs w:val="22"/>
          <w:lang w:val="en-US"/>
        </w:rPr>
        <w:t>s</w:t>
      </w:r>
      <w:r w:rsidR="00DA7DDC">
        <w:rPr>
          <w:b w:val="0"/>
          <w:sz w:val="22"/>
          <w:szCs w:val="22"/>
          <w:lang w:val="en-US"/>
        </w:rPr>
        <w:t xml:space="preserve"> doubled </w:t>
      </w:r>
      <w:r w:rsidR="00FA2381">
        <w:rPr>
          <w:b w:val="0"/>
          <w:sz w:val="22"/>
          <w:szCs w:val="22"/>
          <w:lang w:val="en-US"/>
        </w:rPr>
        <w:t>PMI quantization</w:t>
      </w:r>
      <w:r w:rsidR="00DA7DDC">
        <w:rPr>
          <w:b w:val="0"/>
          <w:sz w:val="22"/>
          <w:szCs w:val="22"/>
          <w:lang w:val="en-US"/>
        </w:rPr>
        <w:t xml:space="preserve"> impairment.</w:t>
      </w:r>
      <w:r w:rsidR="00FA2381">
        <w:rPr>
          <w:b w:val="0"/>
          <w:sz w:val="22"/>
          <w:szCs w:val="22"/>
          <w:lang w:val="en-US"/>
        </w:rPr>
        <w:t xml:space="preserve"> </w:t>
      </w:r>
      <w:r w:rsidR="00DA24B5">
        <w:rPr>
          <w:b w:val="0"/>
          <w:sz w:val="22"/>
          <w:szCs w:val="22"/>
          <w:lang w:val="en-US"/>
        </w:rPr>
        <w:t xml:space="preserve">Consequently, compared to non-MUST schemes, MUST schemes </w:t>
      </w:r>
      <w:r w:rsidR="000A039C">
        <w:rPr>
          <w:b w:val="0"/>
          <w:sz w:val="22"/>
          <w:szCs w:val="22"/>
          <w:lang w:val="en-US"/>
        </w:rPr>
        <w:t>may be</w:t>
      </w:r>
      <w:r w:rsidR="00DA24B5">
        <w:rPr>
          <w:b w:val="0"/>
          <w:sz w:val="22"/>
          <w:szCs w:val="22"/>
          <w:lang w:val="en-US"/>
        </w:rPr>
        <w:t xml:space="preserve"> more sensitive to PMI quantization error</w:t>
      </w:r>
      <w:r w:rsidR="003C2E00">
        <w:rPr>
          <w:b w:val="0"/>
          <w:sz w:val="22"/>
          <w:szCs w:val="22"/>
          <w:lang w:val="en-US"/>
        </w:rPr>
        <w:t>.</w:t>
      </w:r>
    </w:p>
    <w:p w:rsidR="003C2E00" w:rsidRPr="003C2E00" w:rsidRDefault="003C2E00" w:rsidP="003C2E00">
      <w:pPr>
        <w:pStyle w:val="LGTdoc1"/>
        <w:spacing w:before="120" w:after="0" w:afterAutospacing="0"/>
        <w:rPr>
          <w:i/>
          <w:sz w:val="22"/>
          <w:szCs w:val="22"/>
          <w:lang w:val="en-US"/>
        </w:rPr>
      </w:pPr>
      <w:r w:rsidRPr="003C2E00">
        <w:rPr>
          <w:i/>
          <w:sz w:val="22"/>
          <w:szCs w:val="22"/>
          <w:lang w:val="en-US"/>
        </w:rPr>
        <w:t>Observations</w:t>
      </w:r>
    </w:p>
    <w:p w:rsidR="003C2E00" w:rsidRPr="003C2E00" w:rsidRDefault="003C2E00" w:rsidP="0005099F">
      <w:pPr>
        <w:pStyle w:val="LGTdoc1"/>
        <w:numPr>
          <w:ilvl w:val="0"/>
          <w:numId w:val="18"/>
        </w:numPr>
        <w:spacing w:beforeLines="0" w:after="0" w:afterAutospacing="0"/>
        <w:rPr>
          <w:i/>
          <w:sz w:val="22"/>
          <w:szCs w:val="22"/>
          <w:lang w:val="en-US"/>
        </w:rPr>
      </w:pPr>
      <w:r w:rsidRPr="003C2E00">
        <w:rPr>
          <w:i/>
          <w:sz w:val="22"/>
          <w:szCs w:val="22"/>
          <w:lang w:val="en-US"/>
        </w:rPr>
        <w:t xml:space="preserve">As azimuthal indicator for MUST schemes, </w:t>
      </w:r>
      <w:r w:rsidR="00552946">
        <w:rPr>
          <w:i/>
          <w:sz w:val="22"/>
          <w:szCs w:val="22"/>
          <w:lang w:val="en-US"/>
        </w:rPr>
        <w:t xml:space="preserve">the </w:t>
      </w:r>
      <w:r w:rsidRPr="003C2E00">
        <w:rPr>
          <w:i/>
          <w:sz w:val="22"/>
          <w:szCs w:val="22"/>
          <w:lang w:val="en-US"/>
        </w:rPr>
        <w:t xml:space="preserve">existing PMI feedback is not </w:t>
      </w:r>
      <w:r w:rsidR="007E2FB7">
        <w:rPr>
          <w:i/>
          <w:sz w:val="22"/>
          <w:szCs w:val="22"/>
          <w:lang w:val="en-US"/>
        </w:rPr>
        <w:t xml:space="preserve">precise </w:t>
      </w:r>
      <w:r w:rsidRPr="003C2E00">
        <w:rPr>
          <w:i/>
          <w:sz w:val="22"/>
          <w:szCs w:val="22"/>
          <w:lang w:val="en-US"/>
        </w:rPr>
        <w:t>enough.</w:t>
      </w:r>
    </w:p>
    <w:p w:rsidR="003C2E00" w:rsidRDefault="003C2E00" w:rsidP="0005099F">
      <w:pPr>
        <w:pStyle w:val="LGTdoc1"/>
        <w:numPr>
          <w:ilvl w:val="0"/>
          <w:numId w:val="18"/>
        </w:numPr>
        <w:spacing w:beforeLines="0" w:after="0" w:afterAutospacing="0"/>
        <w:rPr>
          <w:i/>
          <w:sz w:val="22"/>
          <w:szCs w:val="22"/>
          <w:lang w:val="en-US"/>
        </w:rPr>
      </w:pPr>
      <w:r w:rsidRPr="003C2E00">
        <w:rPr>
          <w:i/>
          <w:sz w:val="22"/>
          <w:szCs w:val="22"/>
          <w:lang w:val="en-US"/>
        </w:rPr>
        <w:t>Compared to non-MUST schemes, MUST schemes</w:t>
      </w:r>
      <w:r w:rsidR="000A039C">
        <w:rPr>
          <w:i/>
          <w:sz w:val="22"/>
          <w:szCs w:val="22"/>
          <w:lang w:val="en-US"/>
        </w:rPr>
        <w:t xml:space="preserve"> may be</w:t>
      </w:r>
      <w:r w:rsidRPr="003C2E00">
        <w:rPr>
          <w:i/>
          <w:sz w:val="22"/>
          <w:szCs w:val="22"/>
          <w:lang w:val="en-US"/>
        </w:rPr>
        <w:t xml:space="preserve"> more sensitive to PMI quantization error.</w:t>
      </w:r>
    </w:p>
    <w:p w:rsidR="0005099F" w:rsidRDefault="0005099F" w:rsidP="0005099F">
      <w:pPr>
        <w:pStyle w:val="LGTdoc1"/>
        <w:spacing w:beforeLines="0" w:after="0" w:afterAutospacing="0"/>
        <w:rPr>
          <w:i/>
          <w:sz w:val="22"/>
          <w:szCs w:val="22"/>
          <w:lang w:val="en-US"/>
        </w:rPr>
      </w:pPr>
    </w:p>
    <w:p w:rsidR="002D4C4A" w:rsidRDefault="00FA2381" w:rsidP="00213D2C">
      <w:pPr>
        <w:pStyle w:val="LGTdoc1"/>
        <w:spacing w:before="120"/>
        <w:rPr>
          <w:b w:val="0"/>
          <w:sz w:val="22"/>
          <w:szCs w:val="22"/>
          <w:lang w:val="en-US"/>
        </w:rPr>
      </w:pPr>
      <w:r>
        <w:rPr>
          <w:b w:val="0"/>
          <w:sz w:val="22"/>
          <w:szCs w:val="22"/>
          <w:lang w:val="en-US"/>
        </w:rPr>
        <w:t xml:space="preserve">Figure 1 has illustrated this case. UE1 and UE2 </w:t>
      </w:r>
      <w:proofErr w:type="gramStart"/>
      <w:r>
        <w:rPr>
          <w:b w:val="0"/>
          <w:sz w:val="22"/>
          <w:szCs w:val="22"/>
          <w:lang w:val="en-US"/>
        </w:rPr>
        <w:t>reports</w:t>
      </w:r>
      <w:proofErr w:type="gramEnd"/>
      <w:r>
        <w:rPr>
          <w:b w:val="0"/>
          <w:sz w:val="22"/>
          <w:szCs w:val="22"/>
          <w:lang w:val="en-US"/>
        </w:rPr>
        <w:t xml:space="preserve"> the same PMI, </w:t>
      </w:r>
      <w:proofErr w:type="spellStart"/>
      <w:r>
        <w:rPr>
          <w:b w:val="0"/>
          <w:sz w:val="22"/>
          <w:szCs w:val="22"/>
          <w:lang w:val="en-US"/>
        </w:rPr>
        <w:t>PMI</w:t>
      </w:r>
      <w:r>
        <w:rPr>
          <w:b w:val="0"/>
          <w:sz w:val="22"/>
          <w:szCs w:val="22"/>
          <w:vertAlign w:val="subscript"/>
          <w:lang w:val="en-US"/>
        </w:rPr>
        <w:t>i</w:t>
      </w:r>
      <w:proofErr w:type="spellEnd"/>
      <w:r>
        <w:rPr>
          <w:b w:val="0"/>
          <w:sz w:val="22"/>
          <w:szCs w:val="22"/>
          <w:lang w:val="en-US"/>
        </w:rPr>
        <w:t xml:space="preserve">. </w:t>
      </w:r>
      <w:proofErr w:type="gramStart"/>
      <w:r>
        <w:rPr>
          <w:b w:val="0"/>
          <w:sz w:val="22"/>
          <w:szCs w:val="22"/>
          <w:lang w:val="en-US"/>
        </w:rPr>
        <w:t>Their CDI’s, CDI</w:t>
      </w:r>
      <w:r>
        <w:rPr>
          <w:b w:val="0"/>
          <w:sz w:val="22"/>
          <w:szCs w:val="22"/>
          <w:lang w:val="en-US"/>
        </w:rPr>
        <w:softHyphen/>
      </w:r>
      <w:r>
        <w:rPr>
          <w:b w:val="0"/>
          <w:sz w:val="22"/>
          <w:szCs w:val="22"/>
          <w:vertAlign w:val="subscript"/>
          <w:lang w:val="en-US"/>
        </w:rPr>
        <w:t>1</w:t>
      </w:r>
      <w:r>
        <w:rPr>
          <w:b w:val="0"/>
          <w:sz w:val="22"/>
          <w:szCs w:val="22"/>
          <w:lang w:val="en-US"/>
        </w:rPr>
        <w:t xml:space="preserve"> and CDI</w:t>
      </w:r>
      <w:r>
        <w:rPr>
          <w:b w:val="0"/>
          <w:sz w:val="22"/>
          <w:szCs w:val="22"/>
          <w:vertAlign w:val="subscript"/>
          <w:lang w:val="en-US"/>
        </w:rPr>
        <w:t>2</w:t>
      </w:r>
      <w:r>
        <w:rPr>
          <w:b w:val="0"/>
          <w:sz w:val="22"/>
          <w:szCs w:val="22"/>
          <w:lang w:val="en-US"/>
        </w:rPr>
        <w:t>, represent their realistic azimuths.</w:t>
      </w:r>
      <w:proofErr w:type="gramEnd"/>
      <w:r>
        <w:rPr>
          <w:b w:val="0"/>
          <w:sz w:val="22"/>
          <w:szCs w:val="22"/>
          <w:lang w:val="en-US"/>
        </w:rPr>
        <w:t xml:space="preserve">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θ</m:t>
            </m:r>
          </m:e>
          <m:sub>
            <m:r>
              <m:rPr>
                <m:sty m:val="bi"/>
              </m:rPr>
              <w:rPr>
                <w:rFonts w:ascii="Cambria Math" w:hAnsi="Cambria Math"/>
                <w:sz w:val="22"/>
                <w:szCs w:val="22"/>
                <w:lang w:val="en-US"/>
              </w:rPr>
              <m:t>1</m:t>
            </m:r>
          </m:sub>
        </m:sSub>
      </m:oMath>
      <w:r>
        <w:rPr>
          <w:b w:val="0"/>
          <w:sz w:val="22"/>
          <w:szCs w:val="22"/>
          <w:lang w:val="en-US"/>
        </w:rPr>
        <w:t xml:space="preserve"> </w:t>
      </w:r>
      <w:proofErr w:type="gramStart"/>
      <w:r>
        <w:rPr>
          <w:b w:val="0"/>
          <w:sz w:val="22"/>
          <w:szCs w:val="22"/>
          <w:lang w:val="en-US"/>
        </w:rPr>
        <w:t>and</w:t>
      </w:r>
      <w:proofErr w:type="gramEnd"/>
      <w:r>
        <w:rPr>
          <w:b w:val="0"/>
          <w:sz w:val="22"/>
          <w:szCs w:val="22"/>
          <w:lang w:val="en-US"/>
        </w:rPr>
        <w:t xml:space="preserve">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θ</m:t>
            </m:r>
          </m:e>
          <m:sub>
            <m:r>
              <m:rPr>
                <m:sty m:val="bi"/>
              </m:rPr>
              <w:rPr>
                <w:rFonts w:ascii="Cambria Math" w:hAnsi="Cambria Math"/>
                <w:sz w:val="22"/>
                <w:szCs w:val="22"/>
                <w:lang w:val="en-US"/>
              </w:rPr>
              <m:t>2</m:t>
            </m:r>
          </m:sub>
        </m:sSub>
      </m:oMath>
      <w:r>
        <w:rPr>
          <w:b w:val="0"/>
          <w:sz w:val="22"/>
          <w:szCs w:val="22"/>
          <w:lang w:val="en-US"/>
        </w:rPr>
        <w:t xml:space="preserve"> are used to describe </w:t>
      </w:r>
      <w:r w:rsidR="00941F4C">
        <w:rPr>
          <w:b w:val="0"/>
          <w:sz w:val="22"/>
          <w:szCs w:val="22"/>
          <w:lang w:val="en-US"/>
        </w:rPr>
        <w:t xml:space="preserve">the PMI quantization errors of the both UE’s, respectively. From the figure, we can clearly see that the effective in-between azimuthal </w:t>
      </w:r>
      <w:r w:rsidR="00653B23">
        <w:rPr>
          <w:b w:val="0"/>
          <w:sz w:val="22"/>
          <w:szCs w:val="22"/>
          <w:lang w:val="en-US"/>
        </w:rPr>
        <w:t>gap</w:t>
      </w:r>
      <w:r w:rsidR="00941F4C">
        <w:rPr>
          <w:b w:val="0"/>
          <w:sz w:val="22"/>
          <w:szCs w:val="22"/>
          <w:lang w:val="en-US"/>
        </w:rPr>
        <w:t xml:space="preserve"> of the UE pair </w:t>
      </w:r>
      <w:proofErr w:type="gramStart"/>
      <w:r w:rsidR="00941F4C">
        <w:rPr>
          <w:b w:val="0"/>
          <w:sz w:val="22"/>
          <w:szCs w:val="22"/>
          <w:lang w:val="en-US"/>
        </w:rPr>
        <w:t xml:space="preserve">is </w:t>
      </w:r>
      <w:proofErr w:type="gramEnd"/>
      <m:oMath>
        <m:sSub>
          <m:sSubPr>
            <m:ctrlPr>
              <w:rPr>
                <w:rFonts w:ascii="Cambria Math" w:hAnsi="Cambria Math"/>
                <w:b w:val="0"/>
                <w:i/>
                <w:sz w:val="22"/>
                <w:szCs w:val="22"/>
                <w:lang w:val="en-US"/>
              </w:rPr>
            </m:ctrlPr>
          </m:sSubPr>
          <m:e>
            <m:r>
              <m:rPr>
                <m:sty m:val="bi"/>
              </m:rPr>
              <w:rPr>
                <w:rFonts w:ascii="Cambria Math" w:hAnsi="Cambria Math"/>
                <w:sz w:val="22"/>
                <w:szCs w:val="22"/>
                <w:lang w:val="en-US"/>
              </w:rPr>
              <m:t>θ</m:t>
            </m:r>
          </m:e>
          <m:sub>
            <m:r>
              <m:rPr>
                <m:sty m:val="bi"/>
              </m:rPr>
              <w:rPr>
                <w:rFonts w:ascii="Cambria Math" w:hAnsi="Cambria Math"/>
                <w:sz w:val="22"/>
                <w:szCs w:val="22"/>
                <w:lang w:val="en-US"/>
              </w:rPr>
              <m:t>1</m:t>
            </m:r>
          </m:sub>
        </m:sSub>
        <m:r>
          <m:rPr>
            <m:sty m:val="bi"/>
          </m:rPr>
          <w:rPr>
            <w:rFonts w:ascii="Cambria Math" w:hAnsi="Cambria Math"/>
            <w:sz w:val="22"/>
            <w:szCs w:val="22"/>
            <w:lang w:val="en-US"/>
          </w:rPr>
          <m:t>+</m:t>
        </m:r>
        <m:sSub>
          <m:sSubPr>
            <m:ctrlPr>
              <w:rPr>
                <w:rFonts w:ascii="Cambria Math" w:hAnsi="Cambria Math"/>
                <w:b w:val="0"/>
                <w:i/>
                <w:sz w:val="22"/>
                <w:szCs w:val="22"/>
                <w:lang w:val="en-US"/>
              </w:rPr>
            </m:ctrlPr>
          </m:sSubPr>
          <m:e>
            <m:r>
              <m:rPr>
                <m:sty m:val="bi"/>
              </m:rPr>
              <w:rPr>
                <w:rFonts w:ascii="Cambria Math" w:hAnsi="Cambria Math"/>
                <w:sz w:val="22"/>
                <w:szCs w:val="22"/>
                <w:lang w:val="en-US"/>
              </w:rPr>
              <m:t>θ</m:t>
            </m:r>
          </m:e>
          <m:sub>
            <m:r>
              <m:rPr>
                <m:sty m:val="bi"/>
              </m:rPr>
              <w:rPr>
                <w:rFonts w:ascii="Cambria Math" w:hAnsi="Cambria Math"/>
                <w:sz w:val="22"/>
                <w:szCs w:val="22"/>
                <w:lang w:val="en-US"/>
              </w:rPr>
              <m:t>2</m:t>
            </m:r>
          </m:sub>
        </m:sSub>
      </m:oMath>
      <w:r w:rsidR="00941F4C">
        <w:rPr>
          <w:b w:val="0"/>
          <w:sz w:val="22"/>
          <w:szCs w:val="22"/>
          <w:lang w:val="en-US"/>
        </w:rPr>
        <w:t xml:space="preserve">. Even if each PMI quantization error, i.e. </w:t>
      </w:r>
      <m:oMath>
        <m:sSub>
          <m:sSubPr>
            <m:ctrlPr>
              <w:rPr>
                <w:rFonts w:ascii="Cambria Math" w:hAnsi="Cambria Math"/>
                <w:b w:val="0"/>
                <w:i/>
                <w:sz w:val="22"/>
                <w:szCs w:val="22"/>
                <w:lang w:val="en-US"/>
              </w:rPr>
            </m:ctrlPr>
          </m:sSubPr>
          <m:e>
            <m:r>
              <m:rPr>
                <m:sty m:val="bi"/>
              </m:rPr>
              <w:rPr>
                <w:rFonts w:ascii="Cambria Math" w:hAnsi="Cambria Math"/>
                <w:sz w:val="22"/>
                <w:szCs w:val="22"/>
                <w:lang w:val="en-US"/>
              </w:rPr>
              <m:t>θ</m:t>
            </m:r>
          </m:e>
          <m:sub>
            <m:r>
              <m:rPr>
                <m:sty m:val="bi"/>
              </m:rPr>
              <w:rPr>
                <w:rFonts w:ascii="Cambria Math" w:hAnsi="Cambria Math"/>
                <w:sz w:val="22"/>
                <w:szCs w:val="22"/>
                <w:lang w:val="en-US"/>
              </w:rPr>
              <m:t>1</m:t>
            </m:r>
          </m:sub>
        </m:sSub>
      </m:oMath>
      <w:r w:rsidR="00941F4C">
        <w:rPr>
          <w:b w:val="0"/>
          <w:sz w:val="22"/>
          <w:szCs w:val="22"/>
          <w:lang w:val="en-US"/>
        </w:rPr>
        <w:t xml:space="preserve"> </w:t>
      </w:r>
      <w:proofErr w:type="gramStart"/>
      <w:r w:rsidR="00D036CC">
        <w:rPr>
          <w:b w:val="0"/>
          <w:sz w:val="22"/>
          <w:szCs w:val="22"/>
          <w:lang w:val="en-US"/>
        </w:rPr>
        <w:t>or</w:t>
      </w:r>
      <w:r w:rsidR="00941F4C">
        <w:rPr>
          <w:b w:val="0"/>
          <w:sz w:val="22"/>
          <w:szCs w:val="22"/>
          <w:lang w:val="en-US"/>
        </w:rPr>
        <w:t xml:space="preserve"> </w:t>
      </w:r>
      <w:proofErr w:type="gramEnd"/>
      <m:oMath>
        <m:sSub>
          <m:sSubPr>
            <m:ctrlPr>
              <w:rPr>
                <w:rFonts w:ascii="Cambria Math" w:hAnsi="Cambria Math"/>
                <w:b w:val="0"/>
                <w:i/>
                <w:sz w:val="22"/>
                <w:szCs w:val="22"/>
                <w:lang w:val="en-US"/>
              </w:rPr>
            </m:ctrlPr>
          </m:sSubPr>
          <m:e>
            <m:r>
              <m:rPr>
                <m:sty m:val="bi"/>
              </m:rPr>
              <w:rPr>
                <w:rFonts w:ascii="Cambria Math" w:hAnsi="Cambria Math"/>
                <w:sz w:val="22"/>
                <w:szCs w:val="22"/>
                <w:lang w:val="en-US"/>
              </w:rPr>
              <m:t>θ</m:t>
            </m:r>
          </m:e>
          <m:sub>
            <m:r>
              <m:rPr>
                <m:sty m:val="bi"/>
              </m:rPr>
              <w:rPr>
                <w:rFonts w:ascii="Cambria Math" w:hAnsi="Cambria Math"/>
                <w:sz w:val="22"/>
                <w:szCs w:val="22"/>
                <w:lang w:val="en-US"/>
              </w:rPr>
              <m:t>2</m:t>
            </m:r>
          </m:sub>
        </m:sSub>
      </m:oMath>
      <w:r w:rsidR="00941F4C">
        <w:rPr>
          <w:b w:val="0"/>
          <w:sz w:val="22"/>
          <w:szCs w:val="22"/>
          <w:lang w:val="en-US"/>
        </w:rPr>
        <w:t>, is tolerable, this is not necessarily the case</w:t>
      </w:r>
      <w:r w:rsidR="00A77942">
        <w:rPr>
          <w:b w:val="0"/>
          <w:sz w:val="22"/>
          <w:szCs w:val="22"/>
          <w:lang w:val="en-US"/>
        </w:rPr>
        <w:t xml:space="preserve"> for the combined version, i.e. </w:t>
      </w:r>
      <m:oMath>
        <m:sSub>
          <m:sSubPr>
            <m:ctrlPr>
              <w:rPr>
                <w:rFonts w:ascii="Cambria Math" w:hAnsi="Cambria Math"/>
                <w:b w:val="0"/>
                <w:sz w:val="22"/>
                <w:szCs w:val="22"/>
                <w:lang w:val="en-US"/>
              </w:rPr>
            </m:ctrlPr>
          </m:sSubPr>
          <m:e>
            <m:r>
              <m:rPr>
                <m:sty m:val="bi"/>
              </m:rPr>
              <w:rPr>
                <w:rFonts w:ascii="Cambria Math" w:hAnsi="Cambria Math"/>
                <w:sz w:val="22"/>
                <w:szCs w:val="22"/>
                <w:lang w:val="en-US"/>
              </w:rPr>
              <m:t>θ</m:t>
            </m:r>
          </m:e>
          <m:sub>
            <m:r>
              <m:rPr>
                <m:sty m:val="b"/>
              </m:rPr>
              <w:rPr>
                <w:rFonts w:ascii="Cambria Math" w:hAnsi="Cambria Math"/>
                <w:sz w:val="22"/>
                <w:szCs w:val="22"/>
                <w:lang w:val="en-US"/>
              </w:rPr>
              <m:t>1</m:t>
            </m:r>
          </m:sub>
        </m:sSub>
        <m:r>
          <m:rPr>
            <m:sty m:val="bi"/>
          </m:rPr>
          <w:rPr>
            <w:rFonts w:ascii="Cambria Math" w:hAnsi="Cambria Math"/>
            <w:sz w:val="22"/>
            <w:szCs w:val="22"/>
            <w:lang w:val="en-US"/>
          </w:rPr>
          <m:t>+</m:t>
        </m:r>
        <m:sSub>
          <m:sSubPr>
            <m:ctrlPr>
              <w:rPr>
                <w:rFonts w:ascii="Cambria Math" w:hAnsi="Cambria Math"/>
                <w:b w:val="0"/>
                <w:sz w:val="22"/>
                <w:szCs w:val="22"/>
                <w:lang w:val="en-US"/>
              </w:rPr>
            </m:ctrlPr>
          </m:sSubPr>
          <m:e>
            <m:r>
              <m:rPr>
                <m:sty m:val="bi"/>
              </m:rPr>
              <w:rPr>
                <w:rFonts w:ascii="Cambria Math" w:hAnsi="Cambria Math"/>
                <w:sz w:val="22"/>
                <w:szCs w:val="22"/>
                <w:lang w:val="en-US"/>
              </w:rPr>
              <m:t>θ</m:t>
            </m:r>
          </m:e>
          <m:sub>
            <m:r>
              <m:rPr>
                <m:sty m:val="b"/>
              </m:rPr>
              <w:rPr>
                <w:rFonts w:ascii="Cambria Math" w:hAnsi="Cambria Math"/>
                <w:sz w:val="22"/>
                <w:szCs w:val="22"/>
                <w:lang w:val="en-US"/>
              </w:rPr>
              <m:t>2</m:t>
            </m:r>
          </m:sub>
        </m:sSub>
      </m:oMath>
      <w:r w:rsidR="00941F4C">
        <w:rPr>
          <w:b w:val="0"/>
          <w:sz w:val="22"/>
          <w:szCs w:val="22"/>
          <w:lang w:val="en-US"/>
        </w:rPr>
        <w:t>.</w:t>
      </w:r>
      <w:r w:rsidR="00A77942">
        <w:rPr>
          <w:b w:val="0"/>
          <w:sz w:val="22"/>
          <w:szCs w:val="22"/>
          <w:lang w:val="en-US"/>
        </w:rPr>
        <w:t xml:space="preserve"> Undoubtedly, </w:t>
      </w:r>
      <w:r w:rsidR="000A039C">
        <w:rPr>
          <w:b w:val="0"/>
          <w:sz w:val="22"/>
          <w:szCs w:val="22"/>
          <w:lang w:val="en-US"/>
        </w:rPr>
        <w:t xml:space="preserve">a </w:t>
      </w:r>
      <w:r w:rsidR="00A77942">
        <w:rPr>
          <w:b w:val="0"/>
          <w:sz w:val="22"/>
          <w:szCs w:val="22"/>
          <w:lang w:val="en-US"/>
        </w:rPr>
        <w:t xml:space="preserve">large </w:t>
      </w:r>
      <w:r w:rsidR="000A039C">
        <w:rPr>
          <w:b w:val="0"/>
          <w:sz w:val="22"/>
          <w:szCs w:val="22"/>
          <w:lang w:val="en-US"/>
        </w:rPr>
        <w:t>difference in azimuth angle</w:t>
      </w:r>
      <w:r w:rsidR="00A77942">
        <w:rPr>
          <w:b w:val="0"/>
          <w:sz w:val="22"/>
          <w:szCs w:val="22"/>
          <w:lang w:val="en-US"/>
        </w:rPr>
        <w:t xml:space="preserve"> will </w:t>
      </w:r>
      <w:r w:rsidR="000A039C">
        <w:rPr>
          <w:b w:val="0"/>
          <w:sz w:val="22"/>
          <w:szCs w:val="22"/>
          <w:lang w:val="en-US"/>
        </w:rPr>
        <w:t xml:space="preserve">potentially </w:t>
      </w:r>
      <w:r w:rsidR="00A77942">
        <w:rPr>
          <w:b w:val="0"/>
          <w:sz w:val="22"/>
          <w:szCs w:val="22"/>
          <w:lang w:val="en-US"/>
        </w:rPr>
        <w:t xml:space="preserve">lead to </w:t>
      </w:r>
      <w:r w:rsidR="000A039C">
        <w:rPr>
          <w:b w:val="0"/>
          <w:sz w:val="22"/>
          <w:szCs w:val="22"/>
          <w:lang w:val="en-US"/>
        </w:rPr>
        <w:t>poor UE pairing and consequent</w:t>
      </w:r>
      <w:r w:rsidR="00213D2C">
        <w:rPr>
          <w:b w:val="0"/>
          <w:sz w:val="22"/>
          <w:szCs w:val="22"/>
          <w:lang w:val="en-US"/>
        </w:rPr>
        <w:t xml:space="preserve"> </w:t>
      </w:r>
      <w:r w:rsidR="00A77942">
        <w:rPr>
          <w:b w:val="0"/>
          <w:sz w:val="22"/>
          <w:szCs w:val="22"/>
          <w:lang w:val="en-US"/>
        </w:rPr>
        <w:t>performance loss</w:t>
      </w:r>
      <w:r w:rsidR="002D4C4A">
        <w:rPr>
          <w:b w:val="0"/>
          <w:sz w:val="22"/>
          <w:szCs w:val="22"/>
          <w:lang w:val="en-US"/>
        </w:rPr>
        <w:t xml:space="preserve">. </w:t>
      </w:r>
      <w:r w:rsidR="00F4255A">
        <w:rPr>
          <w:b w:val="0"/>
          <w:sz w:val="22"/>
          <w:szCs w:val="22"/>
          <w:lang w:val="en-US"/>
        </w:rPr>
        <w:t xml:space="preserve">It will be better for the </w:t>
      </w:r>
      <w:proofErr w:type="spellStart"/>
      <w:r w:rsidR="00F4255A">
        <w:rPr>
          <w:b w:val="0"/>
          <w:sz w:val="22"/>
          <w:szCs w:val="22"/>
          <w:lang w:val="en-US"/>
        </w:rPr>
        <w:t>eNB</w:t>
      </w:r>
      <w:proofErr w:type="spellEnd"/>
      <w:r w:rsidR="00F4255A">
        <w:rPr>
          <w:b w:val="0"/>
          <w:sz w:val="22"/>
          <w:szCs w:val="22"/>
          <w:lang w:val="en-US"/>
        </w:rPr>
        <w:t xml:space="preserve"> to</w:t>
      </w:r>
      <w:r w:rsidR="002D4C4A">
        <w:rPr>
          <w:b w:val="0"/>
          <w:sz w:val="22"/>
          <w:szCs w:val="22"/>
          <w:lang w:val="en-US"/>
        </w:rPr>
        <w:t xml:space="preserve"> </w:t>
      </w:r>
      <w:r w:rsidR="00552946">
        <w:rPr>
          <w:b w:val="0"/>
          <w:sz w:val="22"/>
          <w:szCs w:val="22"/>
          <w:lang w:val="en-US"/>
        </w:rPr>
        <w:t xml:space="preserve">be able to </w:t>
      </w:r>
      <w:r w:rsidR="002D4C4A">
        <w:rPr>
          <w:b w:val="0"/>
          <w:sz w:val="22"/>
          <w:szCs w:val="22"/>
          <w:lang w:val="en-US"/>
        </w:rPr>
        <w:t xml:space="preserve">rule out this kind of </w:t>
      </w:r>
      <w:r w:rsidR="00653B23">
        <w:rPr>
          <w:b w:val="0"/>
          <w:sz w:val="22"/>
          <w:szCs w:val="22"/>
          <w:lang w:val="en-US"/>
        </w:rPr>
        <w:t>unfavorable</w:t>
      </w:r>
      <w:r w:rsidR="002D4C4A">
        <w:rPr>
          <w:b w:val="0"/>
          <w:sz w:val="22"/>
          <w:szCs w:val="22"/>
          <w:lang w:val="en-US"/>
        </w:rPr>
        <w:t xml:space="preserve"> pairing in the scheduling stage. </w:t>
      </w:r>
      <w:r w:rsidR="00653B23">
        <w:rPr>
          <w:b w:val="0"/>
          <w:sz w:val="22"/>
          <w:szCs w:val="22"/>
          <w:lang w:val="en-US"/>
        </w:rPr>
        <w:t xml:space="preserve">To this </w:t>
      </w:r>
      <w:r w:rsidR="002D4C4A">
        <w:rPr>
          <w:b w:val="0"/>
          <w:sz w:val="22"/>
          <w:szCs w:val="22"/>
          <w:lang w:val="en-US"/>
        </w:rPr>
        <w:t xml:space="preserve">end, we propose to further enhance </w:t>
      </w:r>
      <w:r w:rsidR="00DA24B5">
        <w:rPr>
          <w:b w:val="0"/>
          <w:sz w:val="22"/>
          <w:szCs w:val="22"/>
          <w:lang w:val="en-US"/>
        </w:rPr>
        <w:t xml:space="preserve">the current CSI feedback policy, e.g. using </w:t>
      </w:r>
      <w:r w:rsidR="00552946">
        <w:rPr>
          <w:b w:val="0"/>
          <w:sz w:val="22"/>
          <w:szCs w:val="22"/>
          <w:lang w:val="en-US"/>
        </w:rPr>
        <w:t xml:space="preserve">a </w:t>
      </w:r>
      <w:r w:rsidR="00DA24B5">
        <w:rPr>
          <w:b w:val="0"/>
          <w:sz w:val="22"/>
          <w:szCs w:val="22"/>
          <w:lang w:val="en-US"/>
        </w:rPr>
        <w:t xml:space="preserve">larger codebook for PMI quantization or introducing additional </w:t>
      </w:r>
      <w:r w:rsidR="00D036CC">
        <w:rPr>
          <w:b w:val="0"/>
          <w:sz w:val="22"/>
          <w:szCs w:val="22"/>
          <w:lang w:val="en-US"/>
        </w:rPr>
        <w:t xml:space="preserve">CSI </w:t>
      </w:r>
      <w:r w:rsidR="00DA24B5">
        <w:rPr>
          <w:b w:val="0"/>
          <w:sz w:val="22"/>
          <w:szCs w:val="22"/>
          <w:lang w:val="en-US"/>
        </w:rPr>
        <w:t>feedback.</w:t>
      </w:r>
    </w:p>
    <w:p w:rsidR="00653B23" w:rsidRDefault="00653B23" w:rsidP="00653B23">
      <w:pPr>
        <w:pStyle w:val="LGTdoc1"/>
        <w:spacing w:before="120"/>
        <w:jc w:val="center"/>
        <w:rPr>
          <w:b w:val="0"/>
          <w:sz w:val="22"/>
          <w:szCs w:val="22"/>
          <w:lang w:val="en-US"/>
        </w:rPr>
      </w:pPr>
      <w:r>
        <w:rPr>
          <w:b w:val="0"/>
          <w:noProof/>
          <w:sz w:val="22"/>
          <w:szCs w:val="22"/>
          <w:lang w:eastAsia="en-GB"/>
        </w:rPr>
        <w:drawing>
          <wp:inline distT="0" distB="0" distL="0" distR="0" wp14:anchorId="4C31BF7E" wp14:editId="2B8C2176">
            <wp:extent cx="3715200" cy="20808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15200" cy="2080800"/>
                    </a:xfrm>
                    <a:prstGeom prst="rect">
                      <a:avLst/>
                    </a:prstGeom>
                    <a:noFill/>
                  </pic:spPr>
                </pic:pic>
              </a:graphicData>
            </a:graphic>
          </wp:inline>
        </w:drawing>
      </w:r>
    </w:p>
    <w:p w:rsidR="00653B23" w:rsidRDefault="00653B23" w:rsidP="00653B23">
      <w:pPr>
        <w:pStyle w:val="LGTdoc1"/>
        <w:spacing w:before="120"/>
        <w:jc w:val="center"/>
        <w:rPr>
          <w:b w:val="0"/>
          <w:sz w:val="22"/>
          <w:szCs w:val="22"/>
          <w:lang w:val="en-US"/>
        </w:rPr>
      </w:pPr>
      <w:r>
        <w:rPr>
          <w:b w:val="0"/>
          <w:sz w:val="22"/>
          <w:szCs w:val="22"/>
          <w:lang w:val="en-US"/>
        </w:rPr>
        <w:t>Figure 1: Unfavorable UE pairing for MUST co-transmission.</w:t>
      </w:r>
    </w:p>
    <w:p w:rsidR="002D4C4A" w:rsidRPr="00442994" w:rsidRDefault="00442994" w:rsidP="00442994">
      <w:pPr>
        <w:pStyle w:val="LGTdoc1"/>
        <w:spacing w:before="120" w:after="0" w:afterAutospacing="0"/>
        <w:rPr>
          <w:i/>
          <w:sz w:val="22"/>
          <w:szCs w:val="22"/>
          <w:lang w:val="en-US"/>
        </w:rPr>
      </w:pPr>
      <w:r>
        <w:rPr>
          <w:i/>
          <w:sz w:val="22"/>
          <w:szCs w:val="22"/>
          <w:lang w:val="en-US"/>
        </w:rPr>
        <w:t>Proposal</w:t>
      </w:r>
    </w:p>
    <w:p w:rsidR="00A01902" w:rsidRPr="00442994" w:rsidRDefault="002D4C4A" w:rsidP="0005099F">
      <w:pPr>
        <w:pStyle w:val="LGTdoc1"/>
        <w:spacing w:beforeLines="0" w:after="0" w:afterAutospacing="0"/>
        <w:ind w:left="360"/>
        <w:rPr>
          <w:i/>
          <w:sz w:val="22"/>
          <w:szCs w:val="22"/>
          <w:lang w:val="en-US"/>
        </w:rPr>
      </w:pPr>
      <w:r w:rsidRPr="00442994">
        <w:rPr>
          <w:i/>
          <w:sz w:val="22"/>
          <w:szCs w:val="22"/>
          <w:lang w:val="en-US"/>
        </w:rPr>
        <w:t>Further enhancement for CSI feedback policy should be</w:t>
      </w:r>
      <w:r w:rsidR="00DA24B5" w:rsidRPr="00442994">
        <w:rPr>
          <w:i/>
          <w:sz w:val="22"/>
          <w:szCs w:val="22"/>
          <w:lang w:val="en-US"/>
        </w:rPr>
        <w:t xml:space="preserve"> considered, e.g. using larger codebook for PMI quantization or introducing additional</w:t>
      </w:r>
      <w:r w:rsidR="00D036CC">
        <w:rPr>
          <w:i/>
          <w:sz w:val="22"/>
          <w:szCs w:val="22"/>
          <w:lang w:val="en-US"/>
        </w:rPr>
        <w:t xml:space="preserve"> CSI</w:t>
      </w:r>
      <w:r w:rsidR="00DA24B5" w:rsidRPr="00442994">
        <w:rPr>
          <w:i/>
          <w:sz w:val="22"/>
          <w:szCs w:val="22"/>
          <w:lang w:val="en-US"/>
        </w:rPr>
        <w:t xml:space="preserve"> feedback.</w:t>
      </w:r>
    </w:p>
    <w:p w:rsidR="009523E1" w:rsidRPr="009523E1" w:rsidRDefault="00D60AE6" w:rsidP="00D60AE6">
      <w:pPr>
        <w:pStyle w:val="LGTdoc1"/>
        <w:numPr>
          <w:ilvl w:val="0"/>
          <w:numId w:val="3"/>
        </w:numPr>
        <w:spacing w:beforeLines="0" w:before="100" w:beforeAutospacing="1"/>
        <w:rPr>
          <w:szCs w:val="22"/>
          <w:lang w:val="en-US"/>
        </w:rPr>
      </w:pPr>
      <w:r>
        <w:rPr>
          <w:szCs w:val="22"/>
          <w:lang w:val="en-US"/>
        </w:rPr>
        <w:t>Conclusion</w:t>
      </w:r>
    </w:p>
    <w:p w:rsidR="00A77942" w:rsidRDefault="00552946" w:rsidP="00A77942">
      <w:pPr>
        <w:pStyle w:val="LGTdoc1"/>
        <w:spacing w:beforeLines="0" w:after="0" w:afterAutospacing="0"/>
        <w:rPr>
          <w:b w:val="0"/>
          <w:sz w:val="22"/>
          <w:szCs w:val="22"/>
          <w:lang w:val="en-US"/>
        </w:rPr>
      </w:pPr>
      <w:r>
        <w:rPr>
          <w:b w:val="0"/>
          <w:sz w:val="22"/>
          <w:szCs w:val="22"/>
          <w:lang w:val="en-US"/>
        </w:rPr>
        <w:t>In this document, we consider the impact of CSI impairment on</w:t>
      </w:r>
      <w:r w:rsidR="00A77942">
        <w:rPr>
          <w:b w:val="0"/>
          <w:sz w:val="22"/>
          <w:szCs w:val="22"/>
          <w:lang w:val="en-US"/>
        </w:rPr>
        <w:t xml:space="preserve"> the system performance and investigate the potential problems in MUST schemes.</w:t>
      </w:r>
      <w:r w:rsidR="00442994">
        <w:rPr>
          <w:b w:val="0"/>
          <w:sz w:val="22"/>
          <w:szCs w:val="22"/>
          <w:lang w:val="en-US"/>
        </w:rPr>
        <w:t xml:space="preserve"> Based on the discussion above, we have following observations and proposals.</w:t>
      </w:r>
    </w:p>
    <w:p w:rsidR="00442994" w:rsidRPr="00442994" w:rsidRDefault="00442994" w:rsidP="00442994">
      <w:pPr>
        <w:pStyle w:val="LGTdoc1"/>
        <w:spacing w:before="120" w:after="0" w:afterAutospacing="0"/>
        <w:rPr>
          <w:i/>
          <w:sz w:val="22"/>
          <w:szCs w:val="22"/>
          <w:lang w:val="en-US"/>
        </w:rPr>
      </w:pPr>
      <w:r>
        <w:rPr>
          <w:i/>
          <w:sz w:val="22"/>
          <w:szCs w:val="22"/>
          <w:lang w:val="en-US"/>
        </w:rPr>
        <w:lastRenderedPageBreak/>
        <w:t>Observation</w:t>
      </w:r>
      <w:r w:rsidR="00213D2C">
        <w:rPr>
          <w:i/>
          <w:sz w:val="22"/>
          <w:szCs w:val="22"/>
          <w:lang w:val="en-US"/>
        </w:rPr>
        <w:t>s</w:t>
      </w:r>
    </w:p>
    <w:p w:rsidR="00442994" w:rsidRPr="003C2E00" w:rsidRDefault="00442994" w:rsidP="0005099F">
      <w:pPr>
        <w:pStyle w:val="LGTdoc1"/>
        <w:numPr>
          <w:ilvl w:val="0"/>
          <w:numId w:val="20"/>
        </w:numPr>
        <w:spacing w:beforeLines="0" w:after="0" w:afterAutospacing="0"/>
        <w:rPr>
          <w:i/>
          <w:sz w:val="22"/>
          <w:szCs w:val="22"/>
          <w:lang w:val="en-US"/>
        </w:rPr>
      </w:pPr>
      <w:r w:rsidRPr="003C2E00">
        <w:rPr>
          <w:i/>
          <w:sz w:val="22"/>
          <w:szCs w:val="22"/>
          <w:lang w:val="en-US"/>
        </w:rPr>
        <w:t xml:space="preserve">As azimuthal indicator for MUST schemes, </w:t>
      </w:r>
      <w:r w:rsidR="00552946">
        <w:rPr>
          <w:i/>
          <w:sz w:val="22"/>
          <w:szCs w:val="22"/>
          <w:lang w:val="en-US"/>
        </w:rPr>
        <w:t xml:space="preserve">the </w:t>
      </w:r>
      <w:r w:rsidRPr="003C2E00">
        <w:rPr>
          <w:i/>
          <w:sz w:val="22"/>
          <w:szCs w:val="22"/>
          <w:lang w:val="en-US"/>
        </w:rPr>
        <w:t xml:space="preserve">existing PMI feedback is not </w:t>
      </w:r>
      <w:r w:rsidR="00D036CC">
        <w:rPr>
          <w:i/>
          <w:sz w:val="22"/>
          <w:szCs w:val="22"/>
          <w:lang w:val="en-US"/>
        </w:rPr>
        <w:t xml:space="preserve">precise </w:t>
      </w:r>
      <w:r w:rsidRPr="003C2E00">
        <w:rPr>
          <w:i/>
          <w:sz w:val="22"/>
          <w:szCs w:val="22"/>
          <w:lang w:val="en-US"/>
        </w:rPr>
        <w:t>enough.</w:t>
      </w:r>
    </w:p>
    <w:p w:rsidR="00442994" w:rsidRDefault="00442994" w:rsidP="0005099F">
      <w:pPr>
        <w:pStyle w:val="LGTdoc1"/>
        <w:numPr>
          <w:ilvl w:val="0"/>
          <w:numId w:val="20"/>
        </w:numPr>
        <w:spacing w:beforeLines="0" w:after="0" w:afterAutospacing="0"/>
        <w:rPr>
          <w:i/>
          <w:sz w:val="22"/>
          <w:szCs w:val="22"/>
          <w:lang w:val="en-US"/>
        </w:rPr>
      </w:pPr>
      <w:r w:rsidRPr="003C2E00">
        <w:rPr>
          <w:i/>
          <w:sz w:val="22"/>
          <w:szCs w:val="22"/>
          <w:lang w:val="en-US"/>
        </w:rPr>
        <w:t xml:space="preserve">Compared to non-MUST schemes, MUST schemes </w:t>
      </w:r>
      <w:r w:rsidR="000A039C">
        <w:rPr>
          <w:i/>
          <w:sz w:val="22"/>
          <w:szCs w:val="22"/>
          <w:lang w:val="en-US"/>
        </w:rPr>
        <w:t>may be</w:t>
      </w:r>
      <w:r w:rsidRPr="003C2E00">
        <w:rPr>
          <w:i/>
          <w:sz w:val="22"/>
          <w:szCs w:val="22"/>
          <w:lang w:val="en-US"/>
        </w:rPr>
        <w:t xml:space="preserve"> more sensitive to PMI quantization error.</w:t>
      </w:r>
    </w:p>
    <w:p w:rsidR="00442994" w:rsidRPr="00442994" w:rsidRDefault="00442994" w:rsidP="00442994">
      <w:pPr>
        <w:pStyle w:val="LGTdoc1"/>
        <w:spacing w:before="120" w:after="0" w:afterAutospacing="0"/>
        <w:rPr>
          <w:i/>
          <w:sz w:val="22"/>
          <w:szCs w:val="22"/>
          <w:lang w:val="en-US"/>
        </w:rPr>
      </w:pPr>
      <w:r>
        <w:rPr>
          <w:i/>
          <w:sz w:val="22"/>
          <w:szCs w:val="22"/>
          <w:lang w:val="en-US"/>
        </w:rPr>
        <w:t>Proposal</w:t>
      </w:r>
    </w:p>
    <w:p w:rsidR="00442994" w:rsidRPr="00442994" w:rsidRDefault="00442994" w:rsidP="0005099F">
      <w:pPr>
        <w:pStyle w:val="LGTdoc1"/>
        <w:spacing w:beforeLines="0" w:after="0" w:afterAutospacing="0"/>
        <w:ind w:left="360"/>
        <w:rPr>
          <w:i/>
          <w:sz w:val="22"/>
          <w:szCs w:val="22"/>
          <w:lang w:val="en-US"/>
        </w:rPr>
      </w:pPr>
      <w:r w:rsidRPr="00442994">
        <w:rPr>
          <w:i/>
          <w:sz w:val="22"/>
          <w:szCs w:val="22"/>
          <w:lang w:val="en-US"/>
        </w:rPr>
        <w:t xml:space="preserve">Further enhancement for CSI feedback policy should be considered, e.g. using larger codebook for PMI quantization or introducing additional </w:t>
      </w:r>
      <w:r w:rsidR="00D036CC">
        <w:rPr>
          <w:i/>
          <w:sz w:val="22"/>
          <w:szCs w:val="22"/>
          <w:lang w:val="en-US"/>
        </w:rPr>
        <w:t xml:space="preserve">CSI </w:t>
      </w:r>
      <w:r w:rsidRPr="00442994">
        <w:rPr>
          <w:i/>
          <w:sz w:val="22"/>
          <w:szCs w:val="22"/>
          <w:lang w:val="en-US"/>
        </w:rPr>
        <w:t>feedback.</w:t>
      </w:r>
    </w:p>
    <w:p w:rsidR="004E2170" w:rsidRDefault="004E2170" w:rsidP="00D60AE6">
      <w:pPr>
        <w:pStyle w:val="LGTdoc0"/>
        <w:spacing w:before="100" w:beforeAutospacing="1" w:afterLines="0" w:after="100" w:afterAutospacing="1" w:line="240" w:lineRule="auto"/>
        <w:rPr>
          <w:b/>
          <w:sz w:val="28"/>
          <w:szCs w:val="28"/>
          <w:lang w:val="en-US"/>
        </w:rPr>
      </w:pPr>
      <w:r w:rsidRPr="00D60AE6">
        <w:rPr>
          <w:b/>
          <w:snapToGrid w:val="0"/>
          <w:kern w:val="0"/>
          <w:sz w:val="28"/>
          <w:szCs w:val="22"/>
          <w:lang w:val="en-US"/>
        </w:rPr>
        <w:t>References</w:t>
      </w:r>
    </w:p>
    <w:p w:rsidR="00905ADD" w:rsidRDefault="00011829" w:rsidP="00156FDE">
      <w:pPr>
        <w:pStyle w:val="LGTdoc0"/>
        <w:numPr>
          <w:ilvl w:val="0"/>
          <w:numId w:val="6"/>
        </w:numPr>
        <w:spacing w:before="120" w:afterLines="0" w:line="240" w:lineRule="auto"/>
        <w:rPr>
          <w:szCs w:val="22"/>
        </w:rPr>
      </w:pPr>
      <w:bookmarkStart w:id="3" w:name="_Ref425426546"/>
      <w:r w:rsidRPr="00FC2785">
        <w:rPr>
          <w:szCs w:val="22"/>
        </w:rPr>
        <w:t>RP-1</w:t>
      </w:r>
      <w:r w:rsidRPr="00FC2785">
        <w:rPr>
          <w:rFonts w:hint="eastAsia"/>
          <w:szCs w:val="22"/>
        </w:rPr>
        <w:t>50496</w:t>
      </w:r>
      <w:bookmarkEnd w:id="0"/>
      <w:bookmarkEnd w:id="1"/>
      <w:bookmarkEnd w:id="3"/>
      <w:r w:rsidR="002E01CF">
        <w:rPr>
          <w:szCs w:val="22"/>
        </w:rPr>
        <w:t>,</w:t>
      </w:r>
      <w:r w:rsidR="002E01CF" w:rsidRPr="002E01CF">
        <w:rPr>
          <w:szCs w:val="22"/>
        </w:rPr>
        <w:t xml:space="preserve"> </w:t>
      </w:r>
      <w:r w:rsidR="002E01CF" w:rsidRPr="00FC2785">
        <w:rPr>
          <w:szCs w:val="22"/>
        </w:rPr>
        <w:t>New</w:t>
      </w:r>
      <w:r w:rsidR="002E01CF" w:rsidRPr="00FC2785">
        <w:rPr>
          <w:rFonts w:hint="eastAsia"/>
          <w:szCs w:val="22"/>
        </w:rPr>
        <w:t xml:space="preserve"> SI </w:t>
      </w:r>
      <w:r w:rsidR="002E01CF" w:rsidRPr="00FC2785">
        <w:rPr>
          <w:szCs w:val="22"/>
        </w:rPr>
        <w:t>P</w:t>
      </w:r>
      <w:r w:rsidR="002E01CF" w:rsidRPr="00FC2785">
        <w:rPr>
          <w:rFonts w:hint="eastAsia"/>
          <w:szCs w:val="22"/>
        </w:rPr>
        <w:t xml:space="preserve">roposal: Study on Downlink </w:t>
      </w:r>
      <w:r w:rsidR="002E01CF" w:rsidRPr="00FC2785">
        <w:rPr>
          <w:szCs w:val="22"/>
        </w:rPr>
        <w:t xml:space="preserve">Multiuser </w:t>
      </w:r>
      <w:r w:rsidR="002E01CF" w:rsidRPr="00FC2785">
        <w:rPr>
          <w:rFonts w:hint="eastAsia"/>
          <w:szCs w:val="22"/>
        </w:rPr>
        <w:t xml:space="preserve">Superposition </w:t>
      </w:r>
      <w:r w:rsidR="002E01CF" w:rsidRPr="00FC2785">
        <w:rPr>
          <w:szCs w:val="22"/>
        </w:rPr>
        <w:t>Transmission</w:t>
      </w:r>
      <w:r w:rsidR="002E01CF" w:rsidRPr="00FC2785">
        <w:rPr>
          <w:rFonts w:hint="eastAsia"/>
          <w:szCs w:val="22"/>
        </w:rPr>
        <w:t xml:space="preserve"> </w:t>
      </w:r>
      <w:r w:rsidR="002E01CF" w:rsidRPr="00FC2785">
        <w:rPr>
          <w:szCs w:val="22"/>
        </w:rPr>
        <w:t>for LTE</w:t>
      </w:r>
      <w:r w:rsidR="002E01CF" w:rsidRPr="00FC2785">
        <w:rPr>
          <w:rFonts w:hint="eastAsia"/>
          <w:szCs w:val="22"/>
        </w:rPr>
        <w:t xml:space="preserve">, </w:t>
      </w:r>
      <w:proofErr w:type="spellStart"/>
      <w:r w:rsidR="002E01CF" w:rsidRPr="00FC2785">
        <w:rPr>
          <w:rFonts w:hint="eastAsia"/>
          <w:szCs w:val="22"/>
        </w:rPr>
        <w:t>MediaTek</w:t>
      </w:r>
      <w:proofErr w:type="spellEnd"/>
      <w:r w:rsidR="002E01CF" w:rsidRPr="00FC2785">
        <w:rPr>
          <w:rFonts w:hint="eastAsia"/>
          <w:szCs w:val="22"/>
        </w:rPr>
        <w:t xml:space="preserve"> Inc.</w:t>
      </w:r>
    </w:p>
    <w:p w:rsidR="00745A1B" w:rsidRPr="00156FDE" w:rsidRDefault="00745A1B" w:rsidP="00745A1B">
      <w:pPr>
        <w:pStyle w:val="LGTdoc0"/>
        <w:numPr>
          <w:ilvl w:val="0"/>
          <w:numId w:val="6"/>
        </w:numPr>
        <w:spacing w:before="120" w:afterLines="0" w:line="240" w:lineRule="auto"/>
        <w:rPr>
          <w:szCs w:val="22"/>
        </w:rPr>
      </w:pPr>
      <w:bookmarkStart w:id="4" w:name="_Ref427225416"/>
      <w:r>
        <w:rPr>
          <w:szCs w:val="22"/>
        </w:rPr>
        <w:t xml:space="preserve">R1-154029, </w:t>
      </w:r>
      <w:r w:rsidRPr="00745A1B">
        <w:rPr>
          <w:szCs w:val="22"/>
        </w:rPr>
        <w:t>Discussion on Multiuser Superposition Transmission Schemes</w:t>
      </w:r>
      <w:r>
        <w:rPr>
          <w:szCs w:val="22"/>
        </w:rPr>
        <w:t>, Fujitsu.</w:t>
      </w:r>
      <w:bookmarkEnd w:id="4"/>
    </w:p>
    <w:sectPr w:rsidR="00745A1B" w:rsidRPr="00156FDE" w:rsidSect="00CE3757">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35BF" w:rsidRDefault="00B735BF">
      <w:r>
        <w:separator/>
      </w:r>
    </w:p>
  </w:endnote>
  <w:endnote w:type="continuationSeparator" w:id="0">
    <w:p w:rsidR="00B735BF" w:rsidRDefault="00B73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E7DA8" w:rsidRDefault="009E7D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DA8" w:rsidRDefault="009E7DA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90F0E">
      <w:rPr>
        <w:rStyle w:val="PageNumber"/>
        <w:noProof/>
      </w:rPr>
      <w:t>1</w:t>
    </w:r>
    <w:r>
      <w:rPr>
        <w:rStyle w:val="PageNumber"/>
      </w:rPr>
      <w:fldChar w:fldCharType="end"/>
    </w:r>
  </w:p>
  <w:p w:rsidR="009E7DA8" w:rsidRDefault="009E7D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35BF" w:rsidRDefault="00B735BF">
      <w:r>
        <w:separator/>
      </w:r>
    </w:p>
  </w:footnote>
  <w:footnote w:type="continuationSeparator" w:id="0">
    <w:p w:rsidR="00B735BF" w:rsidRDefault="00B735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07AE"/>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406AC3"/>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195565"/>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CC7166"/>
    <w:multiLevelType w:val="hybridMultilevel"/>
    <w:tmpl w:val="D81AF7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0441EE"/>
    <w:multiLevelType w:val="hybridMultilevel"/>
    <w:tmpl w:val="0DCC9652"/>
    <w:lvl w:ilvl="0" w:tplc="F362A1F2">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AB427B"/>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2BED54A7"/>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3A587504"/>
    <w:multiLevelType w:val="hybridMultilevel"/>
    <w:tmpl w:val="06425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D20E15"/>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97B43"/>
    <w:multiLevelType w:val="hybridMultilevel"/>
    <w:tmpl w:val="87CADE6A"/>
    <w:lvl w:ilvl="0" w:tplc="B6DA77C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5FA4C1B"/>
    <w:multiLevelType w:val="hybridMultilevel"/>
    <w:tmpl w:val="87C8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BB1D6B"/>
    <w:multiLevelType w:val="hybridMultilevel"/>
    <w:tmpl w:val="A3126966"/>
    <w:lvl w:ilvl="0" w:tplc="82A44DF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DC7B4B"/>
    <w:multiLevelType w:val="hybridMultilevel"/>
    <w:tmpl w:val="023C1A7A"/>
    <w:lvl w:ilvl="0" w:tplc="FEBE4C4E">
      <w:start w:val="1"/>
      <w:numFmt w:val="decimal"/>
      <w:lvlText w:val="%1."/>
      <w:lvlJc w:val="left"/>
      <w:pPr>
        <w:ind w:left="720" w:hanging="360"/>
      </w:pPr>
      <w:rPr>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61985D92"/>
    <w:multiLevelType w:val="hybridMultilevel"/>
    <w:tmpl w:val="923A4D68"/>
    <w:lvl w:ilvl="0" w:tplc="10CE286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AE876C0"/>
    <w:multiLevelType w:val="hybridMultilevel"/>
    <w:tmpl w:val="23607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5"/>
  </w:num>
  <w:num w:numId="4">
    <w:abstractNumId w:val="18"/>
  </w:num>
  <w:num w:numId="5">
    <w:abstractNumId w:val="19"/>
  </w:num>
  <w:num w:numId="6">
    <w:abstractNumId w:val="16"/>
  </w:num>
  <w:num w:numId="7">
    <w:abstractNumId w:val="14"/>
  </w:num>
  <w:num w:numId="8">
    <w:abstractNumId w:val="1"/>
  </w:num>
  <w:num w:numId="9">
    <w:abstractNumId w:val="2"/>
  </w:num>
  <w:num w:numId="10">
    <w:abstractNumId w:val="9"/>
  </w:num>
  <w:num w:numId="11">
    <w:abstractNumId w:val="4"/>
  </w:num>
  <w:num w:numId="12">
    <w:abstractNumId w:val="5"/>
  </w:num>
  <w:num w:numId="13">
    <w:abstractNumId w:val="0"/>
  </w:num>
  <w:num w:numId="14">
    <w:abstractNumId w:val="12"/>
  </w:num>
  <w:num w:numId="15">
    <w:abstractNumId w:val="17"/>
  </w:num>
  <w:num w:numId="16">
    <w:abstractNumId w:val="7"/>
  </w:num>
  <w:num w:numId="17">
    <w:abstractNumId w:val="11"/>
  </w:num>
  <w:num w:numId="18">
    <w:abstractNumId w:val="10"/>
  </w:num>
  <w:num w:numId="19">
    <w:abstractNumId w:val="3"/>
  </w:num>
  <w:num w:numId="2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968"/>
    <w:rsid w:val="00000DC4"/>
    <w:rsid w:val="0000102D"/>
    <w:rsid w:val="0000200E"/>
    <w:rsid w:val="0000266C"/>
    <w:rsid w:val="00002F6A"/>
    <w:rsid w:val="000031B4"/>
    <w:rsid w:val="00004412"/>
    <w:rsid w:val="00004638"/>
    <w:rsid w:val="00004E0E"/>
    <w:rsid w:val="00005980"/>
    <w:rsid w:val="00005985"/>
    <w:rsid w:val="00006572"/>
    <w:rsid w:val="00006830"/>
    <w:rsid w:val="000072D1"/>
    <w:rsid w:val="00007711"/>
    <w:rsid w:val="00010F32"/>
    <w:rsid w:val="00011651"/>
    <w:rsid w:val="00011752"/>
    <w:rsid w:val="00011829"/>
    <w:rsid w:val="0001258E"/>
    <w:rsid w:val="000126C4"/>
    <w:rsid w:val="00012850"/>
    <w:rsid w:val="000129FA"/>
    <w:rsid w:val="00012BDE"/>
    <w:rsid w:val="00012E36"/>
    <w:rsid w:val="00012FDD"/>
    <w:rsid w:val="00013055"/>
    <w:rsid w:val="000131DA"/>
    <w:rsid w:val="00013C68"/>
    <w:rsid w:val="00013C6C"/>
    <w:rsid w:val="0001478A"/>
    <w:rsid w:val="0001549F"/>
    <w:rsid w:val="00015664"/>
    <w:rsid w:val="000158D1"/>
    <w:rsid w:val="0001612D"/>
    <w:rsid w:val="00016B13"/>
    <w:rsid w:val="000171D8"/>
    <w:rsid w:val="00020522"/>
    <w:rsid w:val="00020A46"/>
    <w:rsid w:val="000213C7"/>
    <w:rsid w:val="00021F84"/>
    <w:rsid w:val="00022166"/>
    <w:rsid w:val="00022517"/>
    <w:rsid w:val="00022991"/>
    <w:rsid w:val="00022E14"/>
    <w:rsid w:val="00023BE1"/>
    <w:rsid w:val="0002413F"/>
    <w:rsid w:val="00025065"/>
    <w:rsid w:val="00025124"/>
    <w:rsid w:val="00025449"/>
    <w:rsid w:val="00025779"/>
    <w:rsid w:val="00025ED3"/>
    <w:rsid w:val="00025EF9"/>
    <w:rsid w:val="00025F98"/>
    <w:rsid w:val="000260CD"/>
    <w:rsid w:val="00026860"/>
    <w:rsid w:val="00026D91"/>
    <w:rsid w:val="00026FF2"/>
    <w:rsid w:val="00027EBD"/>
    <w:rsid w:val="00030173"/>
    <w:rsid w:val="0003055F"/>
    <w:rsid w:val="00030CB5"/>
    <w:rsid w:val="0003110E"/>
    <w:rsid w:val="00032775"/>
    <w:rsid w:val="00032898"/>
    <w:rsid w:val="00032D3D"/>
    <w:rsid w:val="00032FB9"/>
    <w:rsid w:val="000337CB"/>
    <w:rsid w:val="00034D06"/>
    <w:rsid w:val="0003506B"/>
    <w:rsid w:val="000358DA"/>
    <w:rsid w:val="00035927"/>
    <w:rsid w:val="000361D8"/>
    <w:rsid w:val="000366A1"/>
    <w:rsid w:val="00036B40"/>
    <w:rsid w:val="0004019E"/>
    <w:rsid w:val="000401DC"/>
    <w:rsid w:val="000407FE"/>
    <w:rsid w:val="00041274"/>
    <w:rsid w:val="000415AB"/>
    <w:rsid w:val="00041B42"/>
    <w:rsid w:val="00041D97"/>
    <w:rsid w:val="00041EA9"/>
    <w:rsid w:val="0004289F"/>
    <w:rsid w:val="0004330F"/>
    <w:rsid w:val="000439C8"/>
    <w:rsid w:val="000450D9"/>
    <w:rsid w:val="00046061"/>
    <w:rsid w:val="000461D0"/>
    <w:rsid w:val="00046C16"/>
    <w:rsid w:val="000475D0"/>
    <w:rsid w:val="00050112"/>
    <w:rsid w:val="00050416"/>
    <w:rsid w:val="0005099F"/>
    <w:rsid w:val="00050EF0"/>
    <w:rsid w:val="00052B49"/>
    <w:rsid w:val="00052BBE"/>
    <w:rsid w:val="0005304C"/>
    <w:rsid w:val="0005351A"/>
    <w:rsid w:val="00053E56"/>
    <w:rsid w:val="00054AEE"/>
    <w:rsid w:val="00054B86"/>
    <w:rsid w:val="00054E5A"/>
    <w:rsid w:val="0005629B"/>
    <w:rsid w:val="0005684A"/>
    <w:rsid w:val="000568D7"/>
    <w:rsid w:val="00056C93"/>
    <w:rsid w:val="0005792C"/>
    <w:rsid w:val="00057C0C"/>
    <w:rsid w:val="00057ED8"/>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4BB4"/>
    <w:rsid w:val="0007545E"/>
    <w:rsid w:val="000755F5"/>
    <w:rsid w:val="000757E6"/>
    <w:rsid w:val="00075A24"/>
    <w:rsid w:val="00075E99"/>
    <w:rsid w:val="00076619"/>
    <w:rsid w:val="00077188"/>
    <w:rsid w:val="00077318"/>
    <w:rsid w:val="00080C08"/>
    <w:rsid w:val="00080D26"/>
    <w:rsid w:val="0008142A"/>
    <w:rsid w:val="000816ED"/>
    <w:rsid w:val="00081EB0"/>
    <w:rsid w:val="00081FEC"/>
    <w:rsid w:val="00082434"/>
    <w:rsid w:val="00083802"/>
    <w:rsid w:val="00084BD1"/>
    <w:rsid w:val="000856B4"/>
    <w:rsid w:val="0008591D"/>
    <w:rsid w:val="00086269"/>
    <w:rsid w:val="0009036A"/>
    <w:rsid w:val="000907E5"/>
    <w:rsid w:val="00090AE3"/>
    <w:rsid w:val="00091429"/>
    <w:rsid w:val="00091495"/>
    <w:rsid w:val="00092102"/>
    <w:rsid w:val="00092F9D"/>
    <w:rsid w:val="00093234"/>
    <w:rsid w:val="000932BC"/>
    <w:rsid w:val="00094150"/>
    <w:rsid w:val="00094960"/>
    <w:rsid w:val="00094D71"/>
    <w:rsid w:val="00094F30"/>
    <w:rsid w:val="000958D0"/>
    <w:rsid w:val="00095BE6"/>
    <w:rsid w:val="00095F9F"/>
    <w:rsid w:val="00096AD9"/>
    <w:rsid w:val="000A0045"/>
    <w:rsid w:val="000A039C"/>
    <w:rsid w:val="000A05C2"/>
    <w:rsid w:val="000A06BD"/>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A6FEF"/>
    <w:rsid w:val="000A70E9"/>
    <w:rsid w:val="000B1425"/>
    <w:rsid w:val="000B223C"/>
    <w:rsid w:val="000B2552"/>
    <w:rsid w:val="000B26F4"/>
    <w:rsid w:val="000B2F82"/>
    <w:rsid w:val="000B39AA"/>
    <w:rsid w:val="000B3C4A"/>
    <w:rsid w:val="000B4437"/>
    <w:rsid w:val="000B476E"/>
    <w:rsid w:val="000B490D"/>
    <w:rsid w:val="000B4A88"/>
    <w:rsid w:val="000B4E9A"/>
    <w:rsid w:val="000B5023"/>
    <w:rsid w:val="000B5269"/>
    <w:rsid w:val="000B598A"/>
    <w:rsid w:val="000B5C84"/>
    <w:rsid w:val="000B5E17"/>
    <w:rsid w:val="000B5E5A"/>
    <w:rsid w:val="000B69C4"/>
    <w:rsid w:val="000B701D"/>
    <w:rsid w:val="000B759D"/>
    <w:rsid w:val="000B75B6"/>
    <w:rsid w:val="000B7B43"/>
    <w:rsid w:val="000B7E27"/>
    <w:rsid w:val="000B7EFD"/>
    <w:rsid w:val="000C0BCF"/>
    <w:rsid w:val="000C1030"/>
    <w:rsid w:val="000C1345"/>
    <w:rsid w:val="000C16F0"/>
    <w:rsid w:val="000C2A55"/>
    <w:rsid w:val="000C2BA0"/>
    <w:rsid w:val="000C33A5"/>
    <w:rsid w:val="000C37FB"/>
    <w:rsid w:val="000C512C"/>
    <w:rsid w:val="000C5285"/>
    <w:rsid w:val="000C556B"/>
    <w:rsid w:val="000C5D1A"/>
    <w:rsid w:val="000C606B"/>
    <w:rsid w:val="000C62F8"/>
    <w:rsid w:val="000C6914"/>
    <w:rsid w:val="000C6F61"/>
    <w:rsid w:val="000C7A54"/>
    <w:rsid w:val="000C7D13"/>
    <w:rsid w:val="000C7E14"/>
    <w:rsid w:val="000C7E3A"/>
    <w:rsid w:val="000D01D9"/>
    <w:rsid w:val="000D06CC"/>
    <w:rsid w:val="000D107E"/>
    <w:rsid w:val="000D1762"/>
    <w:rsid w:val="000D1A19"/>
    <w:rsid w:val="000D1A96"/>
    <w:rsid w:val="000D227B"/>
    <w:rsid w:val="000D2579"/>
    <w:rsid w:val="000D2CCC"/>
    <w:rsid w:val="000D2D52"/>
    <w:rsid w:val="000D3C72"/>
    <w:rsid w:val="000D3E29"/>
    <w:rsid w:val="000D4423"/>
    <w:rsid w:val="000D4832"/>
    <w:rsid w:val="000D4A13"/>
    <w:rsid w:val="000D4A67"/>
    <w:rsid w:val="000D4F16"/>
    <w:rsid w:val="000D5350"/>
    <w:rsid w:val="000D5ABC"/>
    <w:rsid w:val="000D5B2E"/>
    <w:rsid w:val="000D5E3C"/>
    <w:rsid w:val="000D6745"/>
    <w:rsid w:val="000D6E75"/>
    <w:rsid w:val="000D6F43"/>
    <w:rsid w:val="000D6F73"/>
    <w:rsid w:val="000D7577"/>
    <w:rsid w:val="000E08DE"/>
    <w:rsid w:val="000E09D6"/>
    <w:rsid w:val="000E0E85"/>
    <w:rsid w:val="000E25D0"/>
    <w:rsid w:val="000E29ED"/>
    <w:rsid w:val="000E2F7C"/>
    <w:rsid w:val="000E328F"/>
    <w:rsid w:val="000E3C9D"/>
    <w:rsid w:val="000E4B1E"/>
    <w:rsid w:val="000E5B44"/>
    <w:rsid w:val="000E5D5C"/>
    <w:rsid w:val="000E5F7E"/>
    <w:rsid w:val="000E6B37"/>
    <w:rsid w:val="000E6BC6"/>
    <w:rsid w:val="000E6C94"/>
    <w:rsid w:val="000E72E5"/>
    <w:rsid w:val="000F01AD"/>
    <w:rsid w:val="000F0420"/>
    <w:rsid w:val="000F1AB3"/>
    <w:rsid w:val="000F2618"/>
    <w:rsid w:val="000F2AA7"/>
    <w:rsid w:val="000F2ADB"/>
    <w:rsid w:val="000F2AE4"/>
    <w:rsid w:val="000F3E05"/>
    <w:rsid w:val="000F3EAE"/>
    <w:rsid w:val="000F4C32"/>
    <w:rsid w:val="000F55FA"/>
    <w:rsid w:val="000F62A9"/>
    <w:rsid w:val="000F764B"/>
    <w:rsid w:val="000F766D"/>
    <w:rsid w:val="000F7B1A"/>
    <w:rsid w:val="000F7B97"/>
    <w:rsid w:val="001004D7"/>
    <w:rsid w:val="00100591"/>
    <w:rsid w:val="00101657"/>
    <w:rsid w:val="00101CF6"/>
    <w:rsid w:val="001029DC"/>
    <w:rsid w:val="00102ADD"/>
    <w:rsid w:val="0010306F"/>
    <w:rsid w:val="001034C9"/>
    <w:rsid w:val="0010384D"/>
    <w:rsid w:val="00103AE1"/>
    <w:rsid w:val="00106326"/>
    <w:rsid w:val="00106891"/>
    <w:rsid w:val="00106AE5"/>
    <w:rsid w:val="00106BB5"/>
    <w:rsid w:val="00106DA6"/>
    <w:rsid w:val="00106DC3"/>
    <w:rsid w:val="001073B9"/>
    <w:rsid w:val="0010769D"/>
    <w:rsid w:val="001114D2"/>
    <w:rsid w:val="0011172F"/>
    <w:rsid w:val="00111B37"/>
    <w:rsid w:val="00111DBD"/>
    <w:rsid w:val="0011283D"/>
    <w:rsid w:val="00112A9C"/>
    <w:rsid w:val="00113297"/>
    <w:rsid w:val="00113492"/>
    <w:rsid w:val="00113FB8"/>
    <w:rsid w:val="00114DE5"/>
    <w:rsid w:val="0011590B"/>
    <w:rsid w:val="00115C7F"/>
    <w:rsid w:val="00116F93"/>
    <w:rsid w:val="001208F1"/>
    <w:rsid w:val="001216F0"/>
    <w:rsid w:val="0012198F"/>
    <w:rsid w:val="00121C6D"/>
    <w:rsid w:val="001222A0"/>
    <w:rsid w:val="00122B7B"/>
    <w:rsid w:val="001230AF"/>
    <w:rsid w:val="00123208"/>
    <w:rsid w:val="001234BC"/>
    <w:rsid w:val="00123953"/>
    <w:rsid w:val="00123CC5"/>
    <w:rsid w:val="00123D48"/>
    <w:rsid w:val="00123F88"/>
    <w:rsid w:val="00124099"/>
    <w:rsid w:val="00125C69"/>
    <w:rsid w:val="00125DC9"/>
    <w:rsid w:val="00125FB9"/>
    <w:rsid w:val="00127118"/>
    <w:rsid w:val="001275FA"/>
    <w:rsid w:val="00127775"/>
    <w:rsid w:val="00130201"/>
    <w:rsid w:val="00130E1F"/>
    <w:rsid w:val="00130F1C"/>
    <w:rsid w:val="0013211E"/>
    <w:rsid w:val="001324CD"/>
    <w:rsid w:val="00132C07"/>
    <w:rsid w:val="001333C2"/>
    <w:rsid w:val="0013358C"/>
    <w:rsid w:val="001339DE"/>
    <w:rsid w:val="00133B03"/>
    <w:rsid w:val="00133F41"/>
    <w:rsid w:val="00134096"/>
    <w:rsid w:val="00134B43"/>
    <w:rsid w:val="00136BCA"/>
    <w:rsid w:val="00136ED5"/>
    <w:rsid w:val="00137D00"/>
    <w:rsid w:val="001401AD"/>
    <w:rsid w:val="00141860"/>
    <w:rsid w:val="00143132"/>
    <w:rsid w:val="00143CB6"/>
    <w:rsid w:val="00144123"/>
    <w:rsid w:val="0014494E"/>
    <w:rsid w:val="00144F3A"/>
    <w:rsid w:val="001461F6"/>
    <w:rsid w:val="00146769"/>
    <w:rsid w:val="00147438"/>
    <w:rsid w:val="0014775B"/>
    <w:rsid w:val="001479B8"/>
    <w:rsid w:val="00147D5F"/>
    <w:rsid w:val="001505F1"/>
    <w:rsid w:val="0015080A"/>
    <w:rsid w:val="001512FC"/>
    <w:rsid w:val="0015277A"/>
    <w:rsid w:val="001532F6"/>
    <w:rsid w:val="00153D82"/>
    <w:rsid w:val="001545C5"/>
    <w:rsid w:val="0015524F"/>
    <w:rsid w:val="0015541E"/>
    <w:rsid w:val="0015591D"/>
    <w:rsid w:val="00156547"/>
    <w:rsid w:val="00156E1D"/>
    <w:rsid w:val="00156FDE"/>
    <w:rsid w:val="00157937"/>
    <w:rsid w:val="00157F66"/>
    <w:rsid w:val="001601F8"/>
    <w:rsid w:val="00160DF9"/>
    <w:rsid w:val="001620F5"/>
    <w:rsid w:val="00162F34"/>
    <w:rsid w:val="001648F9"/>
    <w:rsid w:val="00164904"/>
    <w:rsid w:val="00164C59"/>
    <w:rsid w:val="00164F21"/>
    <w:rsid w:val="001657C6"/>
    <w:rsid w:val="00165D0E"/>
    <w:rsid w:val="00166161"/>
    <w:rsid w:val="00166C15"/>
    <w:rsid w:val="00167220"/>
    <w:rsid w:val="00167636"/>
    <w:rsid w:val="00167BFA"/>
    <w:rsid w:val="00170050"/>
    <w:rsid w:val="00170186"/>
    <w:rsid w:val="0017041E"/>
    <w:rsid w:val="00170A8E"/>
    <w:rsid w:val="00170CBB"/>
    <w:rsid w:val="00171291"/>
    <w:rsid w:val="00171E0B"/>
    <w:rsid w:val="001721BA"/>
    <w:rsid w:val="00172424"/>
    <w:rsid w:val="001727B6"/>
    <w:rsid w:val="00172857"/>
    <w:rsid w:val="00172C7E"/>
    <w:rsid w:val="0017388C"/>
    <w:rsid w:val="00173989"/>
    <w:rsid w:val="00173C85"/>
    <w:rsid w:val="00173CFC"/>
    <w:rsid w:val="0017472F"/>
    <w:rsid w:val="00174E55"/>
    <w:rsid w:val="001758E5"/>
    <w:rsid w:val="00176136"/>
    <w:rsid w:val="00177520"/>
    <w:rsid w:val="00177DE5"/>
    <w:rsid w:val="001801E9"/>
    <w:rsid w:val="00180D28"/>
    <w:rsid w:val="00182B35"/>
    <w:rsid w:val="00183377"/>
    <w:rsid w:val="001834C2"/>
    <w:rsid w:val="0018384B"/>
    <w:rsid w:val="00183DF9"/>
    <w:rsid w:val="0018471F"/>
    <w:rsid w:val="00184E53"/>
    <w:rsid w:val="00185620"/>
    <w:rsid w:val="0018591D"/>
    <w:rsid w:val="001864D4"/>
    <w:rsid w:val="00186FE7"/>
    <w:rsid w:val="001914E2"/>
    <w:rsid w:val="00192A6A"/>
    <w:rsid w:val="00192EEF"/>
    <w:rsid w:val="0019322F"/>
    <w:rsid w:val="001933C2"/>
    <w:rsid w:val="00193423"/>
    <w:rsid w:val="001934DE"/>
    <w:rsid w:val="00193890"/>
    <w:rsid w:val="00193E24"/>
    <w:rsid w:val="00195106"/>
    <w:rsid w:val="00195407"/>
    <w:rsid w:val="0019547C"/>
    <w:rsid w:val="00195786"/>
    <w:rsid w:val="001966C1"/>
    <w:rsid w:val="001972E3"/>
    <w:rsid w:val="00197645"/>
    <w:rsid w:val="001A0326"/>
    <w:rsid w:val="001A0B2E"/>
    <w:rsid w:val="001A0B3B"/>
    <w:rsid w:val="001A1730"/>
    <w:rsid w:val="001A173F"/>
    <w:rsid w:val="001A18A6"/>
    <w:rsid w:val="001A1B82"/>
    <w:rsid w:val="001A1CFF"/>
    <w:rsid w:val="001A2161"/>
    <w:rsid w:val="001A2D9F"/>
    <w:rsid w:val="001A2EE5"/>
    <w:rsid w:val="001A37B4"/>
    <w:rsid w:val="001A45F5"/>
    <w:rsid w:val="001A47AA"/>
    <w:rsid w:val="001A4E98"/>
    <w:rsid w:val="001A5050"/>
    <w:rsid w:val="001A635A"/>
    <w:rsid w:val="001A7B30"/>
    <w:rsid w:val="001B03FE"/>
    <w:rsid w:val="001B07A9"/>
    <w:rsid w:val="001B1163"/>
    <w:rsid w:val="001B12FB"/>
    <w:rsid w:val="001B14DE"/>
    <w:rsid w:val="001B1BE8"/>
    <w:rsid w:val="001B2005"/>
    <w:rsid w:val="001B2189"/>
    <w:rsid w:val="001B35AE"/>
    <w:rsid w:val="001B4B99"/>
    <w:rsid w:val="001B5D46"/>
    <w:rsid w:val="001B63E8"/>
    <w:rsid w:val="001B6EB4"/>
    <w:rsid w:val="001C0266"/>
    <w:rsid w:val="001C0EE1"/>
    <w:rsid w:val="001C155E"/>
    <w:rsid w:val="001C1BDC"/>
    <w:rsid w:val="001C2384"/>
    <w:rsid w:val="001C28B0"/>
    <w:rsid w:val="001C2DEA"/>
    <w:rsid w:val="001C311F"/>
    <w:rsid w:val="001C3BB5"/>
    <w:rsid w:val="001C3CEE"/>
    <w:rsid w:val="001C48AC"/>
    <w:rsid w:val="001C4DDA"/>
    <w:rsid w:val="001C515A"/>
    <w:rsid w:val="001C5DEF"/>
    <w:rsid w:val="001C6056"/>
    <w:rsid w:val="001C63EF"/>
    <w:rsid w:val="001C6BAD"/>
    <w:rsid w:val="001C6EDF"/>
    <w:rsid w:val="001C7142"/>
    <w:rsid w:val="001C73A9"/>
    <w:rsid w:val="001D03B1"/>
    <w:rsid w:val="001D0E6A"/>
    <w:rsid w:val="001D105F"/>
    <w:rsid w:val="001D16C9"/>
    <w:rsid w:val="001D1929"/>
    <w:rsid w:val="001D2B66"/>
    <w:rsid w:val="001D3007"/>
    <w:rsid w:val="001D3882"/>
    <w:rsid w:val="001D5001"/>
    <w:rsid w:val="001D6524"/>
    <w:rsid w:val="001D6AFD"/>
    <w:rsid w:val="001D7A70"/>
    <w:rsid w:val="001D7D89"/>
    <w:rsid w:val="001E0401"/>
    <w:rsid w:val="001E07CD"/>
    <w:rsid w:val="001E32AD"/>
    <w:rsid w:val="001E45F9"/>
    <w:rsid w:val="001E4785"/>
    <w:rsid w:val="001E4C61"/>
    <w:rsid w:val="001E5348"/>
    <w:rsid w:val="001E594F"/>
    <w:rsid w:val="001E6428"/>
    <w:rsid w:val="001E663B"/>
    <w:rsid w:val="001E6B43"/>
    <w:rsid w:val="001E6FBC"/>
    <w:rsid w:val="001E76C7"/>
    <w:rsid w:val="001F04E2"/>
    <w:rsid w:val="001F1501"/>
    <w:rsid w:val="001F293F"/>
    <w:rsid w:val="001F2B8F"/>
    <w:rsid w:val="001F30DB"/>
    <w:rsid w:val="001F4802"/>
    <w:rsid w:val="001F5AC1"/>
    <w:rsid w:val="001F699A"/>
    <w:rsid w:val="001F6D85"/>
    <w:rsid w:val="001F7D84"/>
    <w:rsid w:val="0020060A"/>
    <w:rsid w:val="00200999"/>
    <w:rsid w:val="002012B1"/>
    <w:rsid w:val="00201ECD"/>
    <w:rsid w:val="00201FE1"/>
    <w:rsid w:val="002020D2"/>
    <w:rsid w:val="002021BE"/>
    <w:rsid w:val="00202BED"/>
    <w:rsid w:val="00202D7F"/>
    <w:rsid w:val="002030F6"/>
    <w:rsid w:val="00203F51"/>
    <w:rsid w:val="002043C3"/>
    <w:rsid w:val="002068B6"/>
    <w:rsid w:val="0020738D"/>
    <w:rsid w:val="00207EF7"/>
    <w:rsid w:val="002100F5"/>
    <w:rsid w:val="00210E3A"/>
    <w:rsid w:val="0021213C"/>
    <w:rsid w:val="002124CB"/>
    <w:rsid w:val="00212654"/>
    <w:rsid w:val="00213D2C"/>
    <w:rsid w:val="00213F53"/>
    <w:rsid w:val="00213FAD"/>
    <w:rsid w:val="00214368"/>
    <w:rsid w:val="002148B8"/>
    <w:rsid w:val="00214F4B"/>
    <w:rsid w:val="002152B8"/>
    <w:rsid w:val="00216559"/>
    <w:rsid w:val="002165B0"/>
    <w:rsid w:val="00216F55"/>
    <w:rsid w:val="00217A0A"/>
    <w:rsid w:val="00217C21"/>
    <w:rsid w:val="00220356"/>
    <w:rsid w:val="002212FF"/>
    <w:rsid w:val="00221442"/>
    <w:rsid w:val="0022152C"/>
    <w:rsid w:val="0022168B"/>
    <w:rsid w:val="00221912"/>
    <w:rsid w:val="00221F50"/>
    <w:rsid w:val="00222F9D"/>
    <w:rsid w:val="00223EE5"/>
    <w:rsid w:val="00223F3D"/>
    <w:rsid w:val="00224333"/>
    <w:rsid w:val="002247CB"/>
    <w:rsid w:val="0022562C"/>
    <w:rsid w:val="00226B6E"/>
    <w:rsid w:val="002272EF"/>
    <w:rsid w:val="00230720"/>
    <w:rsid w:val="00230AC2"/>
    <w:rsid w:val="00231152"/>
    <w:rsid w:val="0023172E"/>
    <w:rsid w:val="00231CF2"/>
    <w:rsid w:val="00231E8A"/>
    <w:rsid w:val="00232119"/>
    <w:rsid w:val="00232750"/>
    <w:rsid w:val="00233914"/>
    <w:rsid w:val="00233EAF"/>
    <w:rsid w:val="0023477F"/>
    <w:rsid w:val="00234D3F"/>
    <w:rsid w:val="0023543C"/>
    <w:rsid w:val="002363AF"/>
    <w:rsid w:val="002367BD"/>
    <w:rsid w:val="00236DB9"/>
    <w:rsid w:val="00237121"/>
    <w:rsid w:val="00237B0A"/>
    <w:rsid w:val="00237D68"/>
    <w:rsid w:val="00240434"/>
    <w:rsid w:val="0024106C"/>
    <w:rsid w:val="002412B9"/>
    <w:rsid w:val="0024215B"/>
    <w:rsid w:val="00242291"/>
    <w:rsid w:val="002424D6"/>
    <w:rsid w:val="002428D5"/>
    <w:rsid w:val="00242BA9"/>
    <w:rsid w:val="0024331B"/>
    <w:rsid w:val="002434BA"/>
    <w:rsid w:val="002438E4"/>
    <w:rsid w:val="00243CDC"/>
    <w:rsid w:val="00243F48"/>
    <w:rsid w:val="00244592"/>
    <w:rsid w:val="00245741"/>
    <w:rsid w:val="00245A17"/>
    <w:rsid w:val="00246180"/>
    <w:rsid w:val="00246396"/>
    <w:rsid w:val="00246710"/>
    <w:rsid w:val="00251087"/>
    <w:rsid w:val="0025153F"/>
    <w:rsid w:val="00251914"/>
    <w:rsid w:val="00251924"/>
    <w:rsid w:val="00252DB6"/>
    <w:rsid w:val="00253046"/>
    <w:rsid w:val="00253F76"/>
    <w:rsid w:val="002545FE"/>
    <w:rsid w:val="00254A47"/>
    <w:rsid w:val="00254F02"/>
    <w:rsid w:val="00255DF4"/>
    <w:rsid w:val="00256919"/>
    <w:rsid w:val="002571B5"/>
    <w:rsid w:val="00257437"/>
    <w:rsid w:val="00257C03"/>
    <w:rsid w:val="0026108D"/>
    <w:rsid w:val="0026115C"/>
    <w:rsid w:val="00261288"/>
    <w:rsid w:val="00261E35"/>
    <w:rsid w:val="0026276D"/>
    <w:rsid w:val="0026286E"/>
    <w:rsid w:val="0026293D"/>
    <w:rsid w:val="002630F8"/>
    <w:rsid w:val="0026337D"/>
    <w:rsid w:val="00263EED"/>
    <w:rsid w:val="002643AC"/>
    <w:rsid w:val="00266083"/>
    <w:rsid w:val="00267BAA"/>
    <w:rsid w:val="00267BDB"/>
    <w:rsid w:val="00267DBC"/>
    <w:rsid w:val="0027000D"/>
    <w:rsid w:val="00270681"/>
    <w:rsid w:val="002714BA"/>
    <w:rsid w:val="00271BF1"/>
    <w:rsid w:val="002721CD"/>
    <w:rsid w:val="002722CD"/>
    <w:rsid w:val="002727B2"/>
    <w:rsid w:val="00272897"/>
    <w:rsid w:val="0027330D"/>
    <w:rsid w:val="0027339B"/>
    <w:rsid w:val="002740A0"/>
    <w:rsid w:val="00274566"/>
    <w:rsid w:val="002745C9"/>
    <w:rsid w:val="002748A3"/>
    <w:rsid w:val="00276BE0"/>
    <w:rsid w:val="0027786F"/>
    <w:rsid w:val="00280560"/>
    <w:rsid w:val="00280F2A"/>
    <w:rsid w:val="002828AB"/>
    <w:rsid w:val="00282C5B"/>
    <w:rsid w:val="00283428"/>
    <w:rsid w:val="0028347A"/>
    <w:rsid w:val="00284289"/>
    <w:rsid w:val="00284560"/>
    <w:rsid w:val="00285603"/>
    <w:rsid w:val="00285A43"/>
    <w:rsid w:val="00285FD7"/>
    <w:rsid w:val="0028692B"/>
    <w:rsid w:val="00286B0A"/>
    <w:rsid w:val="00286B44"/>
    <w:rsid w:val="00287433"/>
    <w:rsid w:val="00287E65"/>
    <w:rsid w:val="00287EA5"/>
    <w:rsid w:val="00290B54"/>
    <w:rsid w:val="0029122E"/>
    <w:rsid w:val="00291307"/>
    <w:rsid w:val="002921F7"/>
    <w:rsid w:val="0029353F"/>
    <w:rsid w:val="0029419F"/>
    <w:rsid w:val="00294265"/>
    <w:rsid w:val="00297FA5"/>
    <w:rsid w:val="002A032E"/>
    <w:rsid w:val="002A1A31"/>
    <w:rsid w:val="002A1F88"/>
    <w:rsid w:val="002A2196"/>
    <w:rsid w:val="002A2264"/>
    <w:rsid w:val="002A2742"/>
    <w:rsid w:val="002A32BF"/>
    <w:rsid w:val="002A3558"/>
    <w:rsid w:val="002A4D8E"/>
    <w:rsid w:val="002A5B20"/>
    <w:rsid w:val="002A6613"/>
    <w:rsid w:val="002A73FE"/>
    <w:rsid w:val="002A79C3"/>
    <w:rsid w:val="002B052C"/>
    <w:rsid w:val="002B0DE3"/>
    <w:rsid w:val="002B1B66"/>
    <w:rsid w:val="002B1BF1"/>
    <w:rsid w:val="002B1F14"/>
    <w:rsid w:val="002B1F58"/>
    <w:rsid w:val="002B223B"/>
    <w:rsid w:val="002B243D"/>
    <w:rsid w:val="002B30DB"/>
    <w:rsid w:val="002B3308"/>
    <w:rsid w:val="002B3C5C"/>
    <w:rsid w:val="002B4151"/>
    <w:rsid w:val="002B5558"/>
    <w:rsid w:val="002B5BB2"/>
    <w:rsid w:val="002B65CE"/>
    <w:rsid w:val="002B6E6F"/>
    <w:rsid w:val="002B6FFA"/>
    <w:rsid w:val="002C0DCC"/>
    <w:rsid w:val="002C13AA"/>
    <w:rsid w:val="002C17F1"/>
    <w:rsid w:val="002C18EB"/>
    <w:rsid w:val="002C1B6A"/>
    <w:rsid w:val="002C261F"/>
    <w:rsid w:val="002C2C8A"/>
    <w:rsid w:val="002C309E"/>
    <w:rsid w:val="002C47F0"/>
    <w:rsid w:val="002C4B5A"/>
    <w:rsid w:val="002C659B"/>
    <w:rsid w:val="002C6BF6"/>
    <w:rsid w:val="002C720F"/>
    <w:rsid w:val="002D0503"/>
    <w:rsid w:val="002D071C"/>
    <w:rsid w:val="002D146E"/>
    <w:rsid w:val="002D14AD"/>
    <w:rsid w:val="002D15B0"/>
    <w:rsid w:val="002D1C71"/>
    <w:rsid w:val="002D1D1E"/>
    <w:rsid w:val="002D1E13"/>
    <w:rsid w:val="002D2902"/>
    <w:rsid w:val="002D2D2C"/>
    <w:rsid w:val="002D2F22"/>
    <w:rsid w:val="002D3788"/>
    <w:rsid w:val="002D3A7F"/>
    <w:rsid w:val="002D3BCB"/>
    <w:rsid w:val="002D4162"/>
    <w:rsid w:val="002D4C4A"/>
    <w:rsid w:val="002D4CA6"/>
    <w:rsid w:val="002D4D6D"/>
    <w:rsid w:val="002D5057"/>
    <w:rsid w:val="002D60AD"/>
    <w:rsid w:val="002D667F"/>
    <w:rsid w:val="002D7505"/>
    <w:rsid w:val="002E0097"/>
    <w:rsid w:val="002E01CF"/>
    <w:rsid w:val="002E02DB"/>
    <w:rsid w:val="002E0308"/>
    <w:rsid w:val="002E0F8D"/>
    <w:rsid w:val="002E0FEB"/>
    <w:rsid w:val="002E223E"/>
    <w:rsid w:val="002E2E1A"/>
    <w:rsid w:val="002E2E7C"/>
    <w:rsid w:val="002E31BD"/>
    <w:rsid w:val="002E3F8B"/>
    <w:rsid w:val="002E5B24"/>
    <w:rsid w:val="002E658A"/>
    <w:rsid w:val="002E716C"/>
    <w:rsid w:val="002E7DAB"/>
    <w:rsid w:val="002F0093"/>
    <w:rsid w:val="002F066D"/>
    <w:rsid w:val="002F0A5A"/>
    <w:rsid w:val="002F0D70"/>
    <w:rsid w:val="002F16A6"/>
    <w:rsid w:val="002F16E9"/>
    <w:rsid w:val="002F19D8"/>
    <w:rsid w:val="002F1EF6"/>
    <w:rsid w:val="002F228C"/>
    <w:rsid w:val="002F2389"/>
    <w:rsid w:val="002F29D6"/>
    <w:rsid w:val="002F3972"/>
    <w:rsid w:val="002F473E"/>
    <w:rsid w:val="002F5AC8"/>
    <w:rsid w:val="002F5F6B"/>
    <w:rsid w:val="002F6240"/>
    <w:rsid w:val="002F62DE"/>
    <w:rsid w:val="002F6B54"/>
    <w:rsid w:val="003002FF"/>
    <w:rsid w:val="00301385"/>
    <w:rsid w:val="00301561"/>
    <w:rsid w:val="00301C75"/>
    <w:rsid w:val="00301D5F"/>
    <w:rsid w:val="003026EE"/>
    <w:rsid w:val="00303F71"/>
    <w:rsid w:val="0030514E"/>
    <w:rsid w:val="0030573C"/>
    <w:rsid w:val="0030591D"/>
    <w:rsid w:val="00305B8C"/>
    <w:rsid w:val="00305DD8"/>
    <w:rsid w:val="00307827"/>
    <w:rsid w:val="0030792E"/>
    <w:rsid w:val="00310401"/>
    <w:rsid w:val="00310B0C"/>
    <w:rsid w:val="00311383"/>
    <w:rsid w:val="003122A0"/>
    <w:rsid w:val="003129E1"/>
    <w:rsid w:val="003132BA"/>
    <w:rsid w:val="003139F2"/>
    <w:rsid w:val="003145A2"/>
    <w:rsid w:val="00314FD4"/>
    <w:rsid w:val="003155D0"/>
    <w:rsid w:val="003163FF"/>
    <w:rsid w:val="00316891"/>
    <w:rsid w:val="003200DF"/>
    <w:rsid w:val="003209D1"/>
    <w:rsid w:val="00320ACE"/>
    <w:rsid w:val="00320C0E"/>
    <w:rsid w:val="0032132D"/>
    <w:rsid w:val="0032246C"/>
    <w:rsid w:val="0032309A"/>
    <w:rsid w:val="003232EE"/>
    <w:rsid w:val="00323677"/>
    <w:rsid w:val="00324072"/>
    <w:rsid w:val="00324699"/>
    <w:rsid w:val="00324D17"/>
    <w:rsid w:val="00324D7B"/>
    <w:rsid w:val="00324EE1"/>
    <w:rsid w:val="0032524A"/>
    <w:rsid w:val="00326342"/>
    <w:rsid w:val="003265FF"/>
    <w:rsid w:val="00326882"/>
    <w:rsid w:val="00331094"/>
    <w:rsid w:val="00331555"/>
    <w:rsid w:val="00331672"/>
    <w:rsid w:val="0033313A"/>
    <w:rsid w:val="003333E7"/>
    <w:rsid w:val="0033466D"/>
    <w:rsid w:val="00334DDE"/>
    <w:rsid w:val="00335772"/>
    <w:rsid w:val="0033590B"/>
    <w:rsid w:val="00336A2C"/>
    <w:rsid w:val="00336FB8"/>
    <w:rsid w:val="003371FB"/>
    <w:rsid w:val="00337279"/>
    <w:rsid w:val="00337503"/>
    <w:rsid w:val="003377EF"/>
    <w:rsid w:val="00337A25"/>
    <w:rsid w:val="003401AA"/>
    <w:rsid w:val="00342861"/>
    <w:rsid w:val="003429BD"/>
    <w:rsid w:val="00342CDE"/>
    <w:rsid w:val="00343347"/>
    <w:rsid w:val="0034391C"/>
    <w:rsid w:val="00344152"/>
    <w:rsid w:val="00344327"/>
    <w:rsid w:val="003446B3"/>
    <w:rsid w:val="00346305"/>
    <w:rsid w:val="00346F6C"/>
    <w:rsid w:val="00347A47"/>
    <w:rsid w:val="00350271"/>
    <w:rsid w:val="0035053E"/>
    <w:rsid w:val="00350AD4"/>
    <w:rsid w:val="00350F9C"/>
    <w:rsid w:val="0035104D"/>
    <w:rsid w:val="00351FC9"/>
    <w:rsid w:val="00352254"/>
    <w:rsid w:val="0035276E"/>
    <w:rsid w:val="0035370E"/>
    <w:rsid w:val="00354C2F"/>
    <w:rsid w:val="00354D7F"/>
    <w:rsid w:val="00355537"/>
    <w:rsid w:val="00355647"/>
    <w:rsid w:val="00356459"/>
    <w:rsid w:val="003567E4"/>
    <w:rsid w:val="003605F6"/>
    <w:rsid w:val="00360604"/>
    <w:rsid w:val="003609F4"/>
    <w:rsid w:val="00360F98"/>
    <w:rsid w:val="0036105C"/>
    <w:rsid w:val="00361290"/>
    <w:rsid w:val="00362094"/>
    <w:rsid w:val="00362F36"/>
    <w:rsid w:val="003630E1"/>
    <w:rsid w:val="00363A69"/>
    <w:rsid w:val="00363C0A"/>
    <w:rsid w:val="003645D7"/>
    <w:rsid w:val="0036468F"/>
    <w:rsid w:val="00365432"/>
    <w:rsid w:val="00365F58"/>
    <w:rsid w:val="00366212"/>
    <w:rsid w:val="0036680A"/>
    <w:rsid w:val="00366A96"/>
    <w:rsid w:val="003678A5"/>
    <w:rsid w:val="00370545"/>
    <w:rsid w:val="003708F8"/>
    <w:rsid w:val="00370A76"/>
    <w:rsid w:val="003710C5"/>
    <w:rsid w:val="003713A1"/>
    <w:rsid w:val="003719CD"/>
    <w:rsid w:val="0037209F"/>
    <w:rsid w:val="003723B3"/>
    <w:rsid w:val="003728D5"/>
    <w:rsid w:val="00372B76"/>
    <w:rsid w:val="00372E4D"/>
    <w:rsid w:val="003734DE"/>
    <w:rsid w:val="00373ED3"/>
    <w:rsid w:val="00374462"/>
    <w:rsid w:val="003744CD"/>
    <w:rsid w:val="00374540"/>
    <w:rsid w:val="00376109"/>
    <w:rsid w:val="00376419"/>
    <w:rsid w:val="00376A08"/>
    <w:rsid w:val="00376FBB"/>
    <w:rsid w:val="003773EE"/>
    <w:rsid w:val="003777F7"/>
    <w:rsid w:val="0038038F"/>
    <w:rsid w:val="003804EE"/>
    <w:rsid w:val="0038054A"/>
    <w:rsid w:val="003818DA"/>
    <w:rsid w:val="003819AC"/>
    <w:rsid w:val="0038258B"/>
    <w:rsid w:val="00383DDF"/>
    <w:rsid w:val="00383FC8"/>
    <w:rsid w:val="00384556"/>
    <w:rsid w:val="0038469B"/>
    <w:rsid w:val="00385047"/>
    <w:rsid w:val="00385205"/>
    <w:rsid w:val="00385451"/>
    <w:rsid w:val="00385E7C"/>
    <w:rsid w:val="00386903"/>
    <w:rsid w:val="00387047"/>
    <w:rsid w:val="00387D85"/>
    <w:rsid w:val="00387F6C"/>
    <w:rsid w:val="0039037A"/>
    <w:rsid w:val="00390C0D"/>
    <w:rsid w:val="00390F0E"/>
    <w:rsid w:val="00391000"/>
    <w:rsid w:val="00391E36"/>
    <w:rsid w:val="00392754"/>
    <w:rsid w:val="00393026"/>
    <w:rsid w:val="00393575"/>
    <w:rsid w:val="003935B2"/>
    <w:rsid w:val="00393F05"/>
    <w:rsid w:val="00394229"/>
    <w:rsid w:val="003942CD"/>
    <w:rsid w:val="003945F0"/>
    <w:rsid w:val="003952AA"/>
    <w:rsid w:val="00395564"/>
    <w:rsid w:val="00395930"/>
    <w:rsid w:val="00395AED"/>
    <w:rsid w:val="00395BB4"/>
    <w:rsid w:val="00397219"/>
    <w:rsid w:val="003A0639"/>
    <w:rsid w:val="003A10A6"/>
    <w:rsid w:val="003A1463"/>
    <w:rsid w:val="003A197A"/>
    <w:rsid w:val="003A2081"/>
    <w:rsid w:val="003A3219"/>
    <w:rsid w:val="003A3467"/>
    <w:rsid w:val="003A375B"/>
    <w:rsid w:val="003A404A"/>
    <w:rsid w:val="003A4CC4"/>
    <w:rsid w:val="003A56FC"/>
    <w:rsid w:val="003A5981"/>
    <w:rsid w:val="003A67FF"/>
    <w:rsid w:val="003A70A5"/>
    <w:rsid w:val="003A7230"/>
    <w:rsid w:val="003B0691"/>
    <w:rsid w:val="003B12E9"/>
    <w:rsid w:val="003B1D50"/>
    <w:rsid w:val="003B2029"/>
    <w:rsid w:val="003B2639"/>
    <w:rsid w:val="003B2659"/>
    <w:rsid w:val="003B2B12"/>
    <w:rsid w:val="003B2D74"/>
    <w:rsid w:val="003B345F"/>
    <w:rsid w:val="003B34F1"/>
    <w:rsid w:val="003B443A"/>
    <w:rsid w:val="003B4E01"/>
    <w:rsid w:val="003B5A7E"/>
    <w:rsid w:val="003B643A"/>
    <w:rsid w:val="003B665E"/>
    <w:rsid w:val="003B7204"/>
    <w:rsid w:val="003B72A7"/>
    <w:rsid w:val="003B73F0"/>
    <w:rsid w:val="003B787C"/>
    <w:rsid w:val="003B7BF0"/>
    <w:rsid w:val="003C0D87"/>
    <w:rsid w:val="003C173A"/>
    <w:rsid w:val="003C1BD7"/>
    <w:rsid w:val="003C1C3C"/>
    <w:rsid w:val="003C1D5C"/>
    <w:rsid w:val="003C1E51"/>
    <w:rsid w:val="003C2680"/>
    <w:rsid w:val="003C2ABE"/>
    <w:rsid w:val="003C2B7B"/>
    <w:rsid w:val="003C2C8C"/>
    <w:rsid w:val="003C2E00"/>
    <w:rsid w:val="003C33D1"/>
    <w:rsid w:val="003C3A54"/>
    <w:rsid w:val="003C3DDA"/>
    <w:rsid w:val="003C4F54"/>
    <w:rsid w:val="003C629E"/>
    <w:rsid w:val="003C6362"/>
    <w:rsid w:val="003C6984"/>
    <w:rsid w:val="003C6DAF"/>
    <w:rsid w:val="003C7733"/>
    <w:rsid w:val="003C7A81"/>
    <w:rsid w:val="003D060A"/>
    <w:rsid w:val="003D0850"/>
    <w:rsid w:val="003D0A95"/>
    <w:rsid w:val="003D0CCC"/>
    <w:rsid w:val="003D0D43"/>
    <w:rsid w:val="003D1282"/>
    <w:rsid w:val="003D17FB"/>
    <w:rsid w:val="003D1834"/>
    <w:rsid w:val="003D3477"/>
    <w:rsid w:val="003D3FE0"/>
    <w:rsid w:val="003D3FFA"/>
    <w:rsid w:val="003D4458"/>
    <w:rsid w:val="003D47EE"/>
    <w:rsid w:val="003D6C7D"/>
    <w:rsid w:val="003D731B"/>
    <w:rsid w:val="003D7DCB"/>
    <w:rsid w:val="003E0BE3"/>
    <w:rsid w:val="003E1B8C"/>
    <w:rsid w:val="003E1C11"/>
    <w:rsid w:val="003E2342"/>
    <w:rsid w:val="003E2492"/>
    <w:rsid w:val="003E3BDE"/>
    <w:rsid w:val="003E3C31"/>
    <w:rsid w:val="003E3C74"/>
    <w:rsid w:val="003E432A"/>
    <w:rsid w:val="003E4542"/>
    <w:rsid w:val="003E53B1"/>
    <w:rsid w:val="003E5BA5"/>
    <w:rsid w:val="003E5DD6"/>
    <w:rsid w:val="003E64BF"/>
    <w:rsid w:val="003E6E7C"/>
    <w:rsid w:val="003E7132"/>
    <w:rsid w:val="003E7DF2"/>
    <w:rsid w:val="003F0907"/>
    <w:rsid w:val="003F09D5"/>
    <w:rsid w:val="003F0C30"/>
    <w:rsid w:val="003F1162"/>
    <w:rsid w:val="003F1D0B"/>
    <w:rsid w:val="003F294A"/>
    <w:rsid w:val="003F3040"/>
    <w:rsid w:val="003F36E8"/>
    <w:rsid w:val="003F3A36"/>
    <w:rsid w:val="003F3A97"/>
    <w:rsid w:val="003F4288"/>
    <w:rsid w:val="003F43B8"/>
    <w:rsid w:val="003F4E15"/>
    <w:rsid w:val="003F56E5"/>
    <w:rsid w:val="003F5896"/>
    <w:rsid w:val="003F58CE"/>
    <w:rsid w:val="003F7066"/>
    <w:rsid w:val="003F70A3"/>
    <w:rsid w:val="003F72CC"/>
    <w:rsid w:val="003F74C2"/>
    <w:rsid w:val="003F7A73"/>
    <w:rsid w:val="003F7AFC"/>
    <w:rsid w:val="003F7FE2"/>
    <w:rsid w:val="00400325"/>
    <w:rsid w:val="00400408"/>
    <w:rsid w:val="00400538"/>
    <w:rsid w:val="00400E43"/>
    <w:rsid w:val="004011E0"/>
    <w:rsid w:val="00401E83"/>
    <w:rsid w:val="00401F16"/>
    <w:rsid w:val="004023A4"/>
    <w:rsid w:val="00402A64"/>
    <w:rsid w:val="00403005"/>
    <w:rsid w:val="004033AA"/>
    <w:rsid w:val="00403D79"/>
    <w:rsid w:val="00404118"/>
    <w:rsid w:val="00404127"/>
    <w:rsid w:val="004053AC"/>
    <w:rsid w:val="004057D5"/>
    <w:rsid w:val="00406323"/>
    <w:rsid w:val="004067B7"/>
    <w:rsid w:val="00406DDA"/>
    <w:rsid w:val="00406E6A"/>
    <w:rsid w:val="00406F63"/>
    <w:rsid w:val="0040725B"/>
    <w:rsid w:val="004073B8"/>
    <w:rsid w:val="00407469"/>
    <w:rsid w:val="00407815"/>
    <w:rsid w:val="00407E80"/>
    <w:rsid w:val="00410028"/>
    <w:rsid w:val="004106D2"/>
    <w:rsid w:val="0041156A"/>
    <w:rsid w:val="00411B75"/>
    <w:rsid w:val="00411FFB"/>
    <w:rsid w:val="00412A0A"/>
    <w:rsid w:val="00412EF9"/>
    <w:rsid w:val="0041302A"/>
    <w:rsid w:val="004149FF"/>
    <w:rsid w:val="00415245"/>
    <w:rsid w:val="00416506"/>
    <w:rsid w:val="0041665E"/>
    <w:rsid w:val="00417110"/>
    <w:rsid w:val="00417518"/>
    <w:rsid w:val="00417A61"/>
    <w:rsid w:val="00422219"/>
    <w:rsid w:val="00422532"/>
    <w:rsid w:val="00423B80"/>
    <w:rsid w:val="00423E57"/>
    <w:rsid w:val="00423F42"/>
    <w:rsid w:val="0042436C"/>
    <w:rsid w:val="00424B4D"/>
    <w:rsid w:val="004255FF"/>
    <w:rsid w:val="00425C19"/>
    <w:rsid w:val="004260BE"/>
    <w:rsid w:val="00427409"/>
    <w:rsid w:val="0042740F"/>
    <w:rsid w:val="004303C3"/>
    <w:rsid w:val="0043086E"/>
    <w:rsid w:val="00430BC4"/>
    <w:rsid w:val="00432A85"/>
    <w:rsid w:val="00432C59"/>
    <w:rsid w:val="004335E4"/>
    <w:rsid w:val="004342DA"/>
    <w:rsid w:val="00434843"/>
    <w:rsid w:val="00435393"/>
    <w:rsid w:val="004357D8"/>
    <w:rsid w:val="0043582D"/>
    <w:rsid w:val="00435996"/>
    <w:rsid w:val="0043602F"/>
    <w:rsid w:val="00436185"/>
    <w:rsid w:val="0043695C"/>
    <w:rsid w:val="00436C75"/>
    <w:rsid w:val="00437006"/>
    <w:rsid w:val="00437250"/>
    <w:rsid w:val="004403ED"/>
    <w:rsid w:val="00440718"/>
    <w:rsid w:val="00440DEE"/>
    <w:rsid w:val="00440FDE"/>
    <w:rsid w:val="00441047"/>
    <w:rsid w:val="00442994"/>
    <w:rsid w:val="004429C0"/>
    <w:rsid w:val="00442CCF"/>
    <w:rsid w:val="00442D51"/>
    <w:rsid w:val="0044309E"/>
    <w:rsid w:val="0044312A"/>
    <w:rsid w:val="004435F1"/>
    <w:rsid w:val="0044450C"/>
    <w:rsid w:val="004445E4"/>
    <w:rsid w:val="0044498C"/>
    <w:rsid w:val="00445581"/>
    <w:rsid w:val="00446B22"/>
    <w:rsid w:val="00446E29"/>
    <w:rsid w:val="004470AB"/>
    <w:rsid w:val="00447CF3"/>
    <w:rsid w:val="00447EFB"/>
    <w:rsid w:val="00450A52"/>
    <w:rsid w:val="00450E87"/>
    <w:rsid w:val="00451223"/>
    <w:rsid w:val="004512BA"/>
    <w:rsid w:val="00451899"/>
    <w:rsid w:val="00451A23"/>
    <w:rsid w:val="004522B8"/>
    <w:rsid w:val="004523DB"/>
    <w:rsid w:val="00452986"/>
    <w:rsid w:val="00452D90"/>
    <w:rsid w:val="0045316F"/>
    <w:rsid w:val="00453AC3"/>
    <w:rsid w:val="00453D20"/>
    <w:rsid w:val="00454470"/>
    <w:rsid w:val="004547C3"/>
    <w:rsid w:val="00454AF1"/>
    <w:rsid w:val="004553DD"/>
    <w:rsid w:val="0045587C"/>
    <w:rsid w:val="00455A9D"/>
    <w:rsid w:val="00456870"/>
    <w:rsid w:val="00456929"/>
    <w:rsid w:val="00456BD0"/>
    <w:rsid w:val="0046004A"/>
    <w:rsid w:val="0046380C"/>
    <w:rsid w:val="00463ACE"/>
    <w:rsid w:val="00463D1B"/>
    <w:rsid w:val="0046417E"/>
    <w:rsid w:val="00465812"/>
    <w:rsid w:val="00465DF8"/>
    <w:rsid w:val="00466B0D"/>
    <w:rsid w:val="00467573"/>
    <w:rsid w:val="00467F58"/>
    <w:rsid w:val="00467F9A"/>
    <w:rsid w:val="0047001A"/>
    <w:rsid w:val="00471248"/>
    <w:rsid w:val="00471363"/>
    <w:rsid w:val="004717F9"/>
    <w:rsid w:val="00471A4E"/>
    <w:rsid w:val="004722C8"/>
    <w:rsid w:val="00473266"/>
    <w:rsid w:val="00473BCE"/>
    <w:rsid w:val="00473D07"/>
    <w:rsid w:val="0047442B"/>
    <w:rsid w:val="0047473C"/>
    <w:rsid w:val="00474A0F"/>
    <w:rsid w:val="00474B96"/>
    <w:rsid w:val="00475B4C"/>
    <w:rsid w:val="0047619E"/>
    <w:rsid w:val="004771A2"/>
    <w:rsid w:val="0047733E"/>
    <w:rsid w:val="00477E76"/>
    <w:rsid w:val="00480335"/>
    <w:rsid w:val="00480424"/>
    <w:rsid w:val="00480458"/>
    <w:rsid w:val="00481719"/>
    <w:rsid w:val="00481F90"/>
    <w:rsid w:val="0048219D"/>
    <w:rsid w:val="00482577"/>
    <w:rsid w:val="004825BB"/>
    <w:rsid w:val="00482F1C"/>
    <w:rsid w:val="00484911"/>
    <w:rsid w:val="00484CF3"/>
    <w:rsid w:val="00486682"/>
    <w:rsid w:val="004867EC"/>
    <w:rsid w:val="00486F30"/>
    <w:rsid w:val="00486F98"/>
    <w:rsid w:val="004874F3"/>
    <w:rsid w:val="00487845"/>
    <w:rsid w:val="00487E42"/>
    <w:rsid w:val="00487FC6"/>
    <w:rsid w:val="00490480"/>
    <w:rsid w:val="00491CAE"/>
    <w:rsid w:val="004923ED"/>
    <w:rsid w:val="0049272D"/>
    <w:rsid w:val="004927CA"/>
    <w:rsid w:val="00493C07"/>
    <w:rsid w:val="004946D1"/>
    <w:rsid w:val="0049542B"/>
    <w:rsid w:val="004958FA"/>
    <w:rsid w:val="00495C99"/>
    <w:rsid w:val="004961FB"/>
    <w:rsid w:val="004962CF"/>
    <w:rsid w:val="0049638E"/>
    <w:rsid w:val="00496654"/>
    <w:rsid w:val="004A16D0"/>
    <w:rsid w:val="004A21CB"/>
    <w:rsid w:val="004A2577"/>
    <w:rsid w:val="004A2A88"/>
    <w:rsid w:val="004A2C9C"/>
    <w:rsid w:val="004A4620"/>
    <w:rsid w:val="004A47E7"/>
    <w:rsid w:val="004A482F"/>
    <w:rsid w:val="004A4AAF"/>
    <w:rsid w:val="004A4C43"/>
    <w:rsid w:val="004A5DF6"/>
    <w:rsid w:val="004A606A"/>
    <w:rsid w:val="004A6076"/>
    <w:rsid w:val="004A79C3"/>
    <w:rsid w:val="004A7B80"/>
    <w:rsid w:val="004B117D"/>
    <w:rsid w:val="004B16D3"/>
    <w:rsid w:val="004B175F"/>
    <w:rsid w:val="004B1AD8"/>
    <w:rsid w:val="004B2827"/>
    <w:rsid w:val="004B3019"/>
    <w:rsid w:val="004B31F3"/>
    <w:rsid w:val="004B3557"/>
    <w:rsid w:val="004B3B5B"/>
    <w:rsid w:val="004B5713"/>
    <w:rsid w:val="004B6124"/>
    <w:rsid w:val="004B62E7"/>
    <w:rsid w:val="004B67EC"/>
    <w:rsid w:val="004B69D5"/>
    <w:rsid w:val="004B73AF"/>
    <w:rsid w:val="004B7C24"/>
    <w:rsid w:val="004B7F6C"/>
    <w:rsid w:val="004C046D"/>
    <w:rsid w:val="004C05AD"/>
    <w:rsid w:val="004C080D"/>
    <w:rsid w:val="004C0EA2"/>
    <w:rsid w:val="004C0F29"/>
    <w:rsid w:val="004C121A"/>
    <w:rsid w:val="004C12E0"/>
    <w:rsid w:val="004C1DA7"/>
    <w:rsid w:val="004C3B23"/>
    <w:rsid w:val="004C3D3B"/>
    <w:rsid w:val="004C3FA1"/>
    <w:rsid w:val="004C4982"/>
    <w:rsid w:val="004C56EB"/>
    <w:rsid w:val="004C5AD6"/>
    <w:rsid w:val="004C5ED1"/>
    <w:rsid w:val="004C62FF"/>
    <w:rsid w:val="004D165F"/>
    <w:rsid w:val="004D17DE"/>
    <w:rsid w:val="004D20CF"/>
    <w:rsid w:val="004D22E1"/>
    <w:rsid w:val="004D2558"/>
    <w:rsid w:val="004D2762"/>
    <w:rsid w:val="004D30B3"/>
    <w:rsid w:val="004D3CA2"/>
    <w:rsid w:val="004D3E1D"/>
    <w:rsid w:val="004D4B30"/>
    <w:rsid w:val="004D5BCB"/>
    <w:rsid w:val="004D5C13"/>
    <w:rsid w:val="004D676D"/>
    <w:rsid w:val="004D6D58"/>
    <w:rsid w:val="004D76EE"/>
    <w:rsid w:val="004D7991"/>
    <w:rsid w:val="004D7CD9"/>
    <w:rsid w:val="004E03ED"/>
    <w:rsid w:val="004E089D"/>
    <w:rsid w:val="004E113B"/>
    <w:rsid w:val="004E118B"/>
    <w:rsid w:val="004E1A85"/>
    <w:rsid w:val="004E2170"/>
    <w:rsid w:val="004E280B"/>
    <w:rsid w:val="004E35C6"/>
    <w:rsid w:val="004E3CDB"/>
    <w:rsid w:val="004E437F"/>
    <w:rsid w:val="004E4491"/>
    <w:rsid w:val="004E4A3D"/>
    <w:rsid w:val="004E4F7E"/>
    <w:rsid w:val="004E5834"/>
    <w:rsid w:val="004E5B42"/>
    <w:rsid w:val="004E6438"/>
    <w:rsid w:val="004E6720"/>
    <w:rsid w:val="004E7251"/>
    <w:rsid w:val="004E77F1"/>
    <w:rsid w:val="004E7AED"/>
    <w:rsid w:val="004E7FFA"/>
    <w:rsid w:val="004F0515"/>
    <w:rsid w:val="004F069C"/>
    <w:rsid w:val="004F07A7"/>
    <w:rsid w:val="004F0D03"/>
    <w:rsid w:val="004F0DFF"/>
    <w:rsid w:val="004F183D"/>
    <w:rsid w:val="004F1CE6"/>
    <w:rsid w:val="004F1D1C"/>
    <w:rsid w:val="004F24D1"/>
    <w:rsid w:val="004F271A"/>
    <w:rsid w:val="004F287B"/>
    <w:rsid w:val="004F3582"/>
    <w:rsid w:val="004F40E1"/>
    <w:rsid w:val="004F417E"/>
    <w:rsid w:val="004F47D9"/>
    <w:rsid w:val="004F50FF"/>
    <w:rsid w:val="004F5463"/>
    <w:rsid w:val="004F5576"/>
    <w:rsid w:val="004F5AA0"/>
    <w:rsid w:val="004F6767"/>
    <w:rsid w:val="004F6DD0"/>
    <w:rsid w:val="00500EC4"/>
    <w:rsid w:val="00501154"/>
    <w:rsid w:val="00501536"/>
    <w:rsid w:val="00501761"/>
    <w:rsid w:val="00502356"/>
    <w:rsid w:val="0050277E"/>
    <w:rsid w:val="005027E4"/>
    <w:rsid w:val="00502976"/>
    <w:rsid w:val="00502C94"/>
    <w:rsid w:val="00502FCA"/>
    <w:rsid w:val="00503F12"/>
    <w:rsid w:val="0050407A"/>
    <w:rsid w:val="00504C64"/>
    <w:rsid w:val="0050699D"/>
    <w:rsid w:val="00506C29"/>
    <w:rsid w:val="00506E69"/>
    <w:rsid w:val="00507C79"/>
    <w:rsid w:val="0051033C"/>
    <w:rsid w:val="005105C2"/>
    <w:rsid w:val="00510901"/>
    <w:rsid w:val="0051120D"/>
    <w:rsid w:val="00511D63"/>
    <w:rsid w:val="00512C55"/>
    <w:rsid w:val="0051498E"/>
    <w:rsid w:val="00514C72"/>
    <w:rsid w:val="00515374"/>
    <w:rsid w:val="00515B10"/>
    <w:rsid w:val="00515F29"/>
    <w:rsid w:val="00516072"/>
    <w:rsid w:val="00516384"/>
    <w:rsid w:val="00516509"/>
    <w:rsid w:val="005169D1"/>
    <w:rsid w:val="00516B47"/>
    <w:rsid w:val="00517956"/>
    <w:rsid w:val="00517D9B"/>
    <w:rsid w:val="00517E2B"/>
    <w:rsid w:val="0052154B"/>
    <w:rsid w:val="00521AEA"/>
    <w:rsid w:val="00521D89"/>
    <w:rsid w:val="00521FD9"/>
    <w:rsid w:val="005230FA"/>
    <w:rsid w:val="00524620"/>
    <w:rsid w:val="005246C5"/>
    <w:rsid w:val="00524E36"/>
    <w:rsid w:val="00525953"/>
    <w:rsid w:val="00525978"/>
    <w:rsid w:val="00526D7B"/>
    <w:rsid w:val="005279A5"/>
    <w:rsid w:val="00530235"/>
    <w:rsid w:val="005304CB"/>
    <w:rsid w:val="00530D1E"/>
    <w:rsid w:val="00530F9B"/>
    <w:rsid w:val="005311BD"/>
    <w:rsid w:val="00531B4F"/>
    <w:rsid w:val="00531C9C"/>
    <w:rsid w:val="005322CB"/>
    <w:rsid w:val="005323AD"/>
    <w:rsid w:val="005324E3"/>
    <w:rsid w:val="00532764"/>
    <w:rsid w:val="00532A1C"/>
    <w:rsid w:val="00533415"/>
    <w:rsid w:val="00533B41"/>
    <w:rsid w:val="00533BE9"/>
    <w:rsid w:val="005349C5"/>
    <w:rsid w:val="00534F1F"/>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3B9E"/>
    <w:rsid w:val="00544B30"/>
    <w:rsid w:val="00544EFC"/>
    <w:rsid w:val="005456F2"/>
    <w:rsid w:val="00545FB0"/>
    <w:rsid w:val="00547516"/>
    <w:rsid w:val="00547798"/>
    <w:rsid w:val="00550011"/>
    <w:rsid w:val="00550114"/>
    <w:rsid w:val="005504A6"/>
    <w:rsid w:val="00550799"/>
    <w:rsid w:val="00550EF7"/>
    <w:rsid w:val="00551939"/>
    <w:rsid w:val="00551AE9"/>
    <w:rsid w:val="00551CD5"/>
    <w:rsid w:val="00551D9F"/>
    <w:rsid w:val="00552946"/>
    <w:rsid w:val="00553C1E"/>
    <w:rsid w:val="00553E91"/>
    <w:rsid w:val="0055424D"/>
    <w:rsid w:val="0055453F"/>
    <w:rsid w:val="00554672"/>
    <w:rsid w:val="00555145"/>
    <w:rsid w:val="005560E9"/>
    <w:rsid w:val="005562CB"/>
    <w:rsid w:val="0055632C"/>
    <w:rsid w:val="005569C3"/>
    <w:rsid w:val="00556B5E"/>
    <w:rsid w:val="00557D1E"/>
    <w:rsid w:val="0056043F"/>
    <w:rsid w:val="0056066C"/>
    <w:rsid w:val="005608BE"/>
    <w:rsid w:val="0056128D"/>
    <w:rsid w:val="0056176B"/>
    <w:rsid w:val="00561A1F"/>
    <w:rsid w:val="00561C3C"/>
    <w:rsid w:val="00561CB4"/>
    <w:rsid w:val="00562A56"/>
    <w:rsid w:val="00562CBA"/>
    <w:rsid w:val="00563010"/>
    <w:rsid w:val="00563203"/>
    <w:rsid w:val="00563275"/>
    <w:rsid w:val="00563AC9"/>
    <w:rsid w:val="00563BBB"/>
    <w:rsid w:val="00563D99"/>
    <w:rsid w:val="00564DB1"/>
    <w:rsid w:val="005650BA"/>
    <w:rsid w:val="00565C40"/>
    <w:rsid w:val="0056647B"/>
    <w:rsid w:val="00566620"/>
    <w:rsid w:val="005678B4"/>
    <w:rsid w:val="00567F3D"/>
    <w:rsid w:val="00567FD5"/>
    <w:rsid w:val="005700C5"/>
    <w:rsid w:val="005702C6"/>
    <w:rsid w:val="00570486"/>
    <w:rsid w:val="00570961"/>
    <w:rsid w:val="00571348"/>
    <w:rsid w:val="00571C63"/>
    <w:rsid w:val="00572CBF"/>
    <w:rsid w:val="00573374"/>
    <w:rsid w:val="00573D17"/>
    <w:rsid w:val="0057536E"/>
    <w:rsid w:val="005758A8"/>
    <w:rsid w:val="00575C25"/>
    <w:rsid w:val="00576950"/>
    <w:rsid w:val="00576A17"/>
    <w:rsid w:val="00576A33"/>
    <w:rsid w:val="00576B2C"/>
    <w:rsid w:val="00576E88"/>
    <w:rsid w:val="005773E5"/>
    <w:rsid w:val="00577830"/>
    <w:rsid w:val="0058023D"/>
    <w:rsid w:val="00580315"/>
    <w:rsid w:val="00580F29"/>
    <w:rsid w:val="00581A24"/>
    <w:rsid w:val="00581A3C"/>
    <w:rsid w:val="00582C70"/>
    <w:rsid w:val="00582FBD"/>
    <w:rsid w:val="0058371D"/>
    <w:rsid w:val="00583897"/>
    <w:rsid w:val="00583983"/>
    <w:rsid w:val="00583EA8"/>
    <w:rsid w:val="00584464"/>
    <w:rsid w:val="00584812"/>
    <w:rsid w:val="005850D7"/>
    <w:rsid w:val="005851FC"/>
    <w:rsid w:val="0058523E"/>
    <w:rsid w:val="005858AD"/>
    <w:rsid w:val="00585A50"/>
    <w:rsid w:val="005866D0"/>
    <w:rsid w:val="0059070D"/>
    <w:rsid w:val="00590F80"/>
    <w:rsid w:val="00591ADA"/>
    <w:rsid w:val="00591F5F"/>
    <w:rsid w:val="00591FAC"/>
    <w:rsid w:val="00592550"/>
    <w:rsid w:val="00592C65"/>
    <w:rsid w:val="00592DF1"/>
    <w:rsid w:val="00592E3E"/>
    <w:rsid w:val="005939B3"/>
    <w:rsid w:val="00594F76"/>
    <w:rsid w:val="00595324"/>
    <w:rsid w:val="0059551E"/>
    <w:rsid w:val="00596D74"/>
    <w:rsid w:val="005970C8"/>
    <w:rsid w:val="005A009F"/>
    <w:rsid w:val="005A1102"/>
    <w:rsid w:val="005A1AF6"/>
    <w:rsid w:val="005A1E4A"/>
    <w:rsid w:val="005A2EC4"/>
    <w:rsid w:val="005A3FC1"/>
    <w:rsid w:val="005A41F5"/>
    <w:rsid w:val="005A4499"/>
    <w:rsid w:val="005A47B7"/>
    <w:rsid w:val="005A4A00"/>
    <w:rsid w:val="005A50D3"/>
    <w:rsid w:val="005A552E"/>
    <w:rsid w:val="005A626F"/>
    <w:rsid w:val="005A74BF"/>
    <w:rsid w:val="005B0481"/>
    <w:rsid w:val="005B0707"/>
    <w:rsid w:val="005B0726"/>
    <w:rsid w:val="005B12D3"/>
    <w:rsid w:val="005B211E"/>
    <w:rsid w:val="005B277F"/>
    <w:rsid w:val="005B4F82"/>
    <w:rsid w:val="005B503F"/>
    <w:rsid w:val="005B5E55"/>
    <w:rsid w:val="005B6BF2"/>
    <w:rsid w:val="005B6D12"/>
    <w:rsid w:val="005B7533"/>
    <w:rsid w:val="005B7BBD"/>
    <w:rsid w:val="005B7C6D"/>
    <w:rsid w:val="005B7CD7"/>
    <w:rsid w:val="005C01BE"/>
    <w:rsid w:val="005C0678"/>
    <w:rsid w:val="005C0894"/>
    <w:rsid w:val="005C0A2F"/>
    <w:rsid w:val="005C0B1A"/>
    <w:rsid w:val="005C1EBB"/>
    <w:rsid w:val="005C21A5"/>
    <w:rsid w:val="005C2216"/>
    <w:rsid w:val="005C2658"/>
    <w:rsid w:val="005C3E54"/>
    <w:rsid w:val="005C478F"/>
    <w:rsid w:val="005C5609"/>
    <w:rsid w:val="005C566E"/>
    <w:rsid w:val="005C5DB3"/>
    <w:rsid w:val="005C630F"/>
    <w:rsid w:val="005C6C50"/>
    <w:rsid w:val="005C7D67"/>
    <w:rsid w:val="005C7E09"/>
    <w:rsid w:val="005D1466"/>
    <w:rsid w:val="005D1C24"/>
    <w:rsid w:val="005D21F6"/>
    <w:rsid w:val="005D2575"/>
    <w:rsid w:val="005D3F69"/>
    <w:rsid w:val="005D414C"/>
    <w:rsid w:val="005D44D7"/>
    <w:rsid w:val="005D49AF"/>
    <w:rsid w:val="005D53FA"/>
    <w:rsid w:val="005D5860"/>
    <w:rsid w:val="005D58B2"/>
    <w:rsid w:val="005D5E62"/>
    <w:rsid w:val="005D5F84"/>
    <w:rsid w:val="005D6302"/>
    <w:rsid w:val="005D63A7"/>
    <w:rsid w:val="005D649E"/>
    <w:rsid w:val="005D798D"/>
    <w:rsid w:val="005D7A11"/>
    <w:rsid w:val="005D7C2A"/>
    <w:rsid w:val="005D7C82"/>
    <w:rsid w:val="005E005F"/>
    <w:rsid w:val="005E1183"/>
    <w:rsid w:val="005E1559"/>
    <w:rsid w:val="005E4418"/>
    <w:rsid w:val="005E46FC"/>
    <w:rsid w:val="005E53A1"/>
    <w:rsid w:val="005E53DE"/>
    <w:rsid w:val="005E58C9"/>
    <w:rsid w:val="005E58EF"/>
    <w:rsid w:val="005E63A1"/>
    <w:rsid w:val="005E63CE"/>
    <w:rsid w:val="005E7271"/>
    <w:rsid w:val="005E78C1"/>
    <w:rsid w:val="005E7F79"/>
    <w:rsid w:val="005F1967"/>
    <w:rsid w:val="005F1FDA"/>
    <w:rsid w:val="005F270E"/>
    <w:rsid w:val="005F3203"/>
    <w:rsid w:val="005F45F2"/>
    <w:rsid w:val="005F4636"/>
    <w:rsid w:val="005F49F0"/>
    <w:rsid w:val="005F538C"/>
    <w:rsid w:val="005F587C"/>
    <w:rsid w:val="005F5E3D"/>
    <w:rsid w:val="005F690E"/>
    <w:rsid w:val="005F6AA2"/>
    <w:rsid w:val="005F6EE0"/>
    <w:rsid w:val="005F7FCA"/>
    <w:rsid w:val="006000F2"/>
    <w:rsid w:val="006003A7"/>
    <w:rsid w:val="006007E4"/>
    <w:rsid w:val="006013EE"/>
    <w:rsid w:val="0060161F"/>
    <w:rsid w:val="0060215B"/>
    <w:rsid w:val="006023F9"/>
    <w:rsid w:val="006026EB"/>
    <w:rsid w:val="00602CB3"/>
    <w:rsid w:val="006041A6"/>
    <w:rsid w:val="0060425A"/>
    <w:rsid w:val="0060475A"/>
    <w:rsid w:val="00604F17"/>
    <w:rsid w:val="0060540A"/>
    <w:rsid w:val="00605BAD"/>
    <w:rsid w:val="00605C34"/>
    <w:rsid w:val="00605CC3"/>
    <w:rsid w:val="00605D04"/>
    <w:rsid w:val="00606F3F"/>
    <w:rsid w:val="00607842"/>
    <w:rsid w:val="006103C7"/>
    <w:rsid w:val="00610681"/>
    <w:rsid w:val="006106C7"/>
    <w:rsid w:val="00611791"/>
    <w:rsid w:val="006135E5"/>
    <w:rsid w:val="00613D91"/>
    <w:rsid w:val="006144B1"/>
    <w:rsid w:val="006153F5"/>
    <w:rsid w:val="00615920"/>
    <w:rsid w:val="00615A4E"/>
    <w:rsid w:val="0061600E"/>
    <w:rsid w:val="006160F0"/>
    <w:rsid w:val="00616337"/>
    <w:rsid w:val="00616602"/>
    <w:rsid w:val="00617009"/>
    <w:rsid w:val="006176F6"/>
    <w:rsid w:val="00617BF8"/>
    <w:rsid w:val="006206D7"/>
    <w:rsid w:val="00621186"/>
    <w:rsid w:val="00621647"/>
    <w:rsid w:val="00621BC7"/>
    <w:rsid w:val="006227E0"/>
    <w:rsid w:val="00623434"/>
    <w:rsid w:val="00623636"/>
    <w:rsid w:val="006237A1"/>
    <w:rsid w:val="00623B1B"/>
    <w:rsid w:val="00623D78"/>
    <w:rsid w:val="00624542"/>
    <w:rsid w:val="00624E07"/>
    <w:rsid w:val="00625D32"/>
    <w:rsid w:val="00626FAD"/>
    <w:rsid w:val="00627DB2"/>
    <w:rsid w:val="00630116"/>
    <w:rsid w:val="0063052B"/>
    <w:rsid w:val="00631601"/>
    <w:rsid w:val="00631AF8"/>
    <w:rsid w:val="00631C97"/>
    <w:rsid w:val="00631EFD"/>
    <w:rsid w:val="00633219"/>
    <w:rsid w:val="00633D7A"/>
    <w:rsid w:val="00633EEC"/>
    <w:rsid w:val="0063403D"/>
    <w:rsid w:val="00634062"/>
    <w:rsid w:val="00634935"/>
    <w:rsid w:val="00634E20"/>
    <w:rsid w:val="006355C4"/>
    <w:rsid w:val="00635785"/>
    <w:rsid w:val="006361C4"/>
    <w:rsid w:val="006361E7"/>
    <w:rsid w:val="00636737"/>
    <w:rsid w:val="00636F62"/>
    <w:rsid w:val="00637384"/>
    <w:rsid w:val="00637728"/>
    <w:rsid w:val="006378E6"/>
    <w:rsid w:val="00637FCC"/>
    <w:rsid w:val="006406EF"/>
    <w:rsid w:val="006409E3"/>
    <w:rsid w:val="00641490"/>
    <w:rsid w:val="00641969"/>
    <w:rsid w:val="006422EC"/>
    <w:rsid w:val="006428BB"/>
    <w:rsid w:val="00643092"/>
    <w:rsid w:val="00643865"/>
    <w:rsid w:val="006448BD"/>
    <w:rsid w:val="00645913"/>
    <w:rsid w:val="00645ED9"/>
    <w:rsid w:val="00645F69"/>
    <w:rsid w:val="00646265"/>
    <w:rsid w:val="0064629A"/>
    <w:rsid w:val="00646BAF"/>
    <w:rsid w:val="00646BC6"/>
    <w:rsid w:val="00646EED"/>
    <w:rsid w:val="006479F1"/>
    <w:rsid w:val="006518DB"/>
    <w:rsid w:val="006520F9"/>
    <w:rsid w:val="0065253E"/>
    <w:rsid w:val="006528E5"/>
    <w:rsid w:val="00653B23"/>
    <w:rsid w:val="0065464C"/>
    <w:rsid w:val="00654AD1"/>
    <w:rsid w:val="006550FE"/>
    <w:rsid w:val="00655FF1"/>
    <w:rsid w:val="00656D25"/>
    <w:rsid w:val="00657B56"/>
    <w:rsid w:val="0066102A"/>
    <w:rsid w:val="0066111E"/>
    <w:rsid w:val="00661340"/>
    <w:rsid w:val="0066162D"/>
    <w:rsid w:val="00661795"/>
    <w:rsid w:val="00661B67"/>
    <w:rsid w:val="00663133"/>
    <w:rsid w:val="00663742"/>
    <w:rsid w:val="0066393C"/>
    <w:rsid w:val="00663AF0"/>
    <w:rsid w:val="00663C80"/>
    <w:rsid w:val="00663E9F"/>
    <w:rsid w:val="00664064"/>
    <w:rsid w:val="006640B5"/>
    <w:rsid w:val="00664257"/>
    <w:rsid w:val="0066462F"/>
    <w:rsid w:val="00664E85"/>
    <w:rsid w:val="006656CF"/>
    <w:rsid w:val="0066571C"/>
    <w:rsid w:val="00665819"/>
    <w:rsid w:val="0066588F"/>
    <w:rsid w:val="006659A0"/>
    <w:rsid w:val="00665A03"/>
    <w:rsid w:val="00665DD5"/>
    <w:rsid w:val="0066645E"/>
    <w:rsid w:val="006713E6"/>
    <w:rsid w:val="00671B34"/>
    <w:rsid w:val="00673F00"/>
    <w:rsid w:val="00674A09"/>
    <w:rsid w:val="00674D07"/>
    <w:rsid w:val="0067547A"/>
    <w:rsid w:val="0067589B"/>
    <w:rsid w:val="00675C7A"/>
    <w:rsid w:val="00677E90"/>
    <w:rsid w:val="00680150"/>
    <w:rsid w:val="0068075C"/>
    <w:rsid w:val="00682377"/>
    <w:rsid w:val="006823CC"/>
    <w:rsid w:val="006827E4"/>
    <w:rsid w:val="00682854"/>
    <w:rsid w:val="00682B10"/>
    <w:rsid w:val="00682C0B"/>
    <w:rsid w:val="0068331A"/>
    <w:rsid w:val="00684398"/>
    <w:rsid w:val="006846B0"/>
    <w:rsid w:val="00684C77"/>
    <w:rsid w:val="00684DFA"/>
    <w:rsid w:val="006856B4"/>
    <w:rsid w:val="006864C6"/>
    <w:rsid w:val="00687CB2"/>
    <w:rsid w:val="00691811"/>
    <w:rsid w:val="00691FC3"/>
    <w:rsid w:val="00692124"/>
    <w:rsid w:val="006923AD"/>
    <w:rsid w:val="00693C79"/>
    <w:rsid w:val="00694E88"/>
    <w:rsid w:val="006950E7"/>
    <w:rsid w:val="006965DA"/>
    <w:rsid w:val="0069663D"/>
    <w:rsid w:val="00696F1E"/>
    <w:rsid w:val="00697742"/>
    <w:rsid w:val="00697F63"/>
    <w:rsid w:val="006A040B"/>
    <w:rsid w:val="006A155E"/>
    <w:rsid w:val="006A3285"/>
    <w:rsid w:val="006A3810"/>
    <w:rsid w:val="006A3897"/>
    <w:rsid w:val="006A39AA"/>
    <w:rsid w:val="006A3B78"/>
    <w:rsid w:val="006A3E9F"/>
    <w:rsid w:val="006A3EC6"/>
    <w:rsid w:val="006A4984"/>
    <w:rsid w:val="006A4BB0"/>
    <w:rsid w:val="006A5058"/>
    <w:rsid w:val="006A53A0"/>
    <w:rsid w:val="006A565C"/>
    <w:rsid w:val="006A5D41"/>
    <w:rsid w:val="006A5FBE"/>
    <w:rsid w:val="006A6ACA"/>
    <w:rsid w:val="006A71CA"/>
    <w:rsid w:val="006A786F"/>
    <w:rsid w:val="006B1A5C"/>
    <w:rsid w:val="006B1C45"/>
    <w:rsid w:val="006B2177"/>
    <w:rsid w:val="006B257B"/>
    <w:rsid w:val="006B2972"/>
    <w:rsid w:val="006B38FF"/>
    <w:rsid w:val="006B5134"/>
    <w:rsid w:val="006B5149"/>
    <w:rsid w:val="006B5A51"/>
    <w:rsid w:val="006B6237"/>
    <w:rsid w:val="006B7BCF"/>
    <w:rsid w:val="006C0CEA"/>
    <w:rsid w:val="006C1B2C"/>
    <w:rsid w:val="006C21C2"/>
    <w:rsid w:val="006C2B5B"/>
    <w:rsid w:val="006C4C3E"/>
    <w:rsid w:val="006C55E1"/>
    <w:rsid w:val="006C6066"/>
    <w:rsid w:val="006C69A9"/>
    <w:rsid w:val="006C701F"/>
    <w:rsid w:val="006C748F"/>
    <w:rsid w:val="006C75F3"/>
    <w:rsid w:val="006C7977"/>
    <w:rsid w:val="006D0839"/>
    <w:rsid w:val="006D0A88"/>
    <w:rsid w:val="006D1249"/>
    <w:rsid w:val="006D1339"/>
    <w:rsid w:val="006D1A43"/>
    <w:rsid w:val="006D2459"/>
    <w:rsid w:val="006D25BA"/>
    <w:rsid w:val="006D297E"/>
    <w:rsid w:val="006D32FE"/>
    <w:rsid w:val="006D39EE"/>
    <w:rsid w:val="006D3D5D"/>
    <w:rsid w:val="006D3ED2"/>
    <w:rsid w:val="006D4404"/>
    <w:rsid w:val="006D458A"/>
    <w:rsid w:val="006D4D47"/>
    <w:rsid w:val="006D54C3"/>
    <w:rsid w:val="006D599F"/>
    <w:rsid w:val="006D5A34"/>
    <w:rsid w:val="006D71E8"/>
    <w:rsid w:val="006D7CAC"/>
    <w:rsid w:val="006E07F7"/>
    <w:rsid w:val="006E0A31"/>
    <w:rsid w:val="006E2C1E"/>
    <w:rsid w:val="006E365A"/>
    <w:rsid w:val="006E407D"/>
    <w:rsid w:val="006E4A4B"/>
    <w:rsid w:val="006E5606"/>
    <w:rsid w:val="006E5F82"/>
    <w:rsid w:val="006E725C"/>
    <w:rsid w:val="006E763E"/>
    <w:rsid w:val="006E7850"/>
    <w:rsid w:val="006E7B14"/>
    <w:rsid w:val="006E7B9F"/>
    <w:rsid w:val="006F00D0"/>
    <w:rsid w:val="006F161F"/>
    <w:rsid w:val="006F16D3"/>
    <w:rsid w:val="006F1B95"/>
    <w:rsid w:val="006F246F"/>
    <w:rsid w:val="006F2F25"/>
    <w:rsid w:val="006F30A8"/>
    <w:rsid w:val="006F34EB"/>
    <w:rsid w:val="006F37F4"/>
    <w:rsid w:val="006F4397"/>
    <w:rsid w:val="006F4580"/>
    <w:rsid w:val="006F491F"/>
    <w:rsid w:val="006F4BF9"/>
    <w:rsid w:val="006F53FD"/>
    <w:rsid w:val="006F6656"/>
    <w:rsid w:val="006F6D48"/>
    <w:rsid w:val="006F7159"/>
    <w:rsid w:val="006F7588"/>
    <w:rsid w:val="006F7768"/>
    <w:rsid w:val="006F79BD"/>
    <w:rsid w:val="006F7D97"/>
    <w:rsid w:val="006F7F26"/>
    <w:rsid w:val="0070020E"/>
    <w:rsid w:val="00700710"/>
    <w:rsid w:val="007021AF"/>
    <w:rsid w:val="00702284"/>
    <w:rsid w:val="007039D6"/>
    <w:rsid w:val="00703A26"/>
    <w:rsid w:val="00704893"/>
    <w:rsid w:val="0070661A"/>
    <w:rsid w:val="00706974"/>
    <w:rsid w:val="0070776D"/>
    <w:rsid w:val="00707823"/>
    <w:rsid w:val="007101AF"/>
    <w:rsid w:val="00710BC0"/>
    <w:rsid w:val="00710D2A"/>
    <w:rsid w:val="00710F2A"/>
    <w:rsid w:val="0071152B"/>
    <w:rsid w:val="0071161B"/>
    <w:rsid w:val="0071174D"/>
    <w:rsid w:val="00711E74"/>
    <w:rsid w:val="00712B33"/>
    <w:rsid w:val="007145AF"/>
    <w:rsid w:val="007147AC"/>
    <w:rsid w:val="00714F4D"/>
    <w:rsid w:val="00715DB3"/>
    <w:rsid w:val="00716356"/>
    <w:rsid w:val="007165D9"/>
    <w:rsid w:val="007166E1"/>
    <w:rsid w:val="007167B0"/>
    <w:rsid w:val="00716AC4"/>
    <w:rsid w:val="00717006"/>
    <w:rsid w:val="007170AA"/>
    <w:rsid w:val="0071751F"/>
    <w:rsid w:val="0072118C"/>
    <w:rsid w:val="007220C1"/>
    <w:rsid w:val="00722748"/>
    <w:rsid w:val="00722836"/>
    <w:rsid w:val="007229F0"/>
    <w:rsid w:val="00723A39"/>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73C"/>
    <w:rsid w:val="007318DD"/>
    <w:rsid w:val="0073237B"/>
    <w:rsid w:val="00733839"/>
    <w:rsid w:val="007349CB"/>
    <w:rsid w:val="00734DE3"/>
    <w:rsid w:val="00735128"/>
    <w:rsid w:val="007357D0"/>
    <w:rsid w:val="007368BA"/>
    <w:rsid w:val="00736BDD"/>
    <w:rsid w:val="00740335"/>
    <w:rsid w:val="007406BC"/>
    <w:rsid w:val="00740752"/>
    <w:rsid w:val="007414DE"/>
    <w:rsid w:val="007424B0"/>
    <w:rsid w:val="0074307A"/>
    <w:rsid w:val="007437E4"/>
    <w:rsid w:val="00744B73"/>
    <w:rsid w:val="00744DD2"/>
    <w:rsid w:val="007452DD"/>
    <w:rsid w:val="007453AB"/>
    <w:rsid w:val="0074568C"/>
    <w:rsid w:val="007459A9"/>
    <w:rsid w:val="00745A1B"/>
    <w:rsid w:val="00746EEA"/>
    <w:rsid w:val="00747044"/>
    <w:rsid w:val="0074740E"/>
    <w:rsid w:val="00747488"/>
    <w:rsid w:val="007478E6"/>
    <w:rsid w:val="00747FD6"/>
    <w:rsid w:val="0075001E"/>
    <w:rsid w:val="00750390"/>
    <w:rsid w:val="00750F22"/>
    <w:rsid w:val="007513B6"/>
    <w:rsid w:val="00751770"/>
    <w:rsid w:val="007519A9"/>
    <w:rsid w:val="00751F5B"/>
    <w:rsid w:val="0075222D"/>
    <w:rsid w:val="00752990"/>
    <w:rsid w:val="00752B30"/>
    <w:rsid w:val="0075411F"/>
    <w:rsid w:val="007543C7"/>
    <w:rsid w:val="0075447C"/>
    <w:rsid w:val="00754913"/>
    <w:rsid w:val="007550CB"/>
    <w:rsid w:val="007556C0"/>
    <w:rsid w:val="007557FE"/>
    <w:rsid w:val="00755BB7"/>
    <w:rsid w:val="00755D8D"/>
    <w:rsid w:val="0075608F"/>
    <w:rsid w:val="00756185"/>
    <w:rsid w:val="00756E25"/>
    <w:rsid w:val="00757D56"/>
    <w:rsid w:val="00760459"/>
    <w:rsid w:val="007606EA"/>
    <w:rsid w:val="007607B2"/>
    <w:rsid w:val="007617EF"/>
    <w:rsid w:val="0076182B"/>
    <w:rsid w:val="007626A6"/>
    <w:rsid w:val="007632E9"/>
    <w:rsid w:val="00763B45"/>
    <w:rsid w:val="00764281"/>
    <w:rsid w:val="0076443A"/>
    <w:rsid w:val="00764696"/>
    <w:rsid w:val="007653CD"/>
    <w:rsid w:val="00767280"/>
    <w:rsid w:val="00767712"/>
    <w:rsid w:val="007677F9"/>
    <w:rsid w:val="0076791A"/>
    <w:rsid w:val="0077003C"/>
    <w:rsid w:val="00770582"/>
    <w:rsid w:val="00770799"/>
    <w:rsid w:val="00770BC2"/>
    <w:rsid w:val="007710FD"/>
    <w:rsid w:val="007718DF"/>
    <w:rsid w:val="0077200E"/>
    <w:rsid w:val="007730E8"/>
    <w:rsid w:val="00773539"/>
    <w:rsid w:val="0077446C"/>
    <w:rsid w:val="00774CD2"/>
    <w:rsid w:val="0077513A"/>
    <w:rsid w:val="007756EF"/>
    <w:rsid w:val="00775B00"/>
    <w:rsid w:val="00776AD7"/>
    <w:rsid w:val="00776C1C"/>
    <w:rsid w:val="0077711D"/>
    <w:rsid w:val="00777E2D"/>
    <w:rsid w:val="0078113D"/>
    <w:rsid w:val="007831EA"/>
    <w:rsid w:val="00783782"/>
    <w:rsid w:val="00783CB1"/>
    <w:rsid w:val="0078429E"/>
    <w:rsid w:val="00784331"/>
    <w:rsid w:val="007849FA"/>
    <w:rsid w:val="00785390"/>
    <w:rsid w:val="007853B0"/>
    <w:rsid w:val="00785814"/>
    <w:rsid w:val="00785A84"/>
    <w:rsid w:val="00786615"/>
    <w:rsid w:val="00786B32"/>
    <w:rsid w:val="00786E5B"/>
    <w:rsid w:val="00787201"/>
    <w:rsid w:val="007873BE"/>
    <w:rsid w:val="00790577"/>
    <w:rsid w:val="007906C9"/>
    <w:rsid w:val="00790B3F"/>
    <w:rsid w:val="00791EAA"/>
    <w:rsid w:val="007935F0"/>
    <w:rsid w:val="007949E6"/>
    <w:rsid w:val="00794A41"/>
    <w:rsid w:val="00794E66"/>
    <w:rsid w:val="00795702"/>
    <w:rsid w:val="007967D0"/>
    <w:rsid w:val="00796A50"/>
    <w:rsid w:val="00797349"/>
    <w:rsid w:val="0079768A"/>
    <w:rsid w:val="00797A06"/>
    <w:rsid w:val="007A0EB8"/>
    <w:rsid w:val="007A1DAF"/>
    <w:rsid w:val="007A203B"/>
    <w:rsid w:val="007A262E"/>
    <w:rsid w:val="007A2941"/>
    <w:rsid w:val="007A29E3"/>
    <w:rsid w:val="007A44D4"/>
    <w:rsid w:val="007A44DB"/>
    <w:rsid w:val="007A4626"/>
    <w:rsid w:val="007A46BC"/>
    <w:rsid w:val="007A567D"/>
    <w:rsid w:val="007A5A4E"/>
    <w:rsid w:val="007A5EC1"/>
    <w:rsid w:val="007A6A42"/>
    <w:rsid w:val="007A7961"/>
    <w:rsid w:val="007A7BB0"/>
    <w:rsid w:val="007B002F"/>
    <w:rsid w:val="007B0089"/>
    <w:rsid w:val="007B01BB"/>
    <w:rsid w:val="007B0758"/>
    <w:rsid w:val="007B0D4B"/>
    <w:rsid w:val="007B0E34"/>
    <w:rsid w:val="007B0EEB"/>
    <w:rsid w:val="007B1146"/>
    <w:rsid w:val="007B1469"/>
    <w:rsid w:val="007B21A9"/>
    <w:rsid w:val="007B3427"/>
    <w:rsid w:val="007B4221"/>
    <w:rsid w:val="007B46ED"/>
    <w:rsid w:val="007B51FD"/>
    <w:rsid w:val="007B5734"/>
    <w:rsid w:val="007B5810"/>
    <w:rsid w:val="007B5E3B"/>
    <w:rsid w:val="007B69C1"/>
    <w:rsid w:val="007B7155"/>
    <w:rsid w:val="007B753F"/>
    <w:rsid w:val="007C00C8"/>
    <w:rsid w:val="007C049F"/>
    <w:rsid w:val="007C07A6"/>
    <w:rsid w:val="007C0DE3"/>
    <w:rsid w:val="007C10BF"/>
    <w:rsid w:val="007C12FF"/>
    <w:rsid w:val="007C1611"/>
    <w:rsid w:val="007C2C2B"/>
    <w:rsid w:val="007C30A6"/>
    <w:rsid w:val="007C3A99"/>
    <w:rsid w:val="007C406F"/>
    <w:rsid w:val="007C4887"/>
    <w:rsid w:val="007C48EE"/>
    <w:rsid w:val="007C4C9B"/>
    <w:rsid w:val="007C4E62"/>
    <w:rsid w:val="007C5DD2"/>
    <w:rsid w:val="007C6F42"/>
    <w:rsid w:val="007C7AB3"/>
    <w:rsid w:val="007C7B2C"/>
    <w:rsid w:val="007C7BFF"/>
    <w:rsid w:val="007D0BB5"/>
    <w:rsid w:val="007D0FF7"/>
    <w:rsid w:val="007D12A3"/>
    <w:rsid w:val="007D1FE8"/>
    <w:rsid w:val="007D2160"/>
    <w:rsid w:val="007D2591"/>
    <w:rsid w:val="007D25BE"/>
    <w:rsid w:val="007D296E"/>
    <w:rsid w:val="007D298D"/>
    <w:rsid w:val="007D3D42"/>
    <w:rsid w:val="007D3EA8"/>
    <w:rsid w:val="007D4258"/>
    <w:rsid w:val="007D4421"/>
    <w:rsid w:val="007D4CBF"/>
    <w:rsid w:val="007D5120"/>
    <w:rsid w:val="007D51E1"/>
    <w:rsid w:val="007D52FC"/>
    <w:rsid w:val="007D6532"/>
    <w:rsid w:val="007D6954"/>
    <w:rsid w:val="007D6972"/>
    <w:rsid w:val="007D71E1"/>
    <w:rsid w:val="007D7E79"/>
    <w:rsid w:val="007E0583"/>
    <w:rsid w:val="007E06DB"/>
    <w:rsid w:val="007E1497"/>
    <w:rsid w:val="007E27DC"/>
    <w:rsid w:val="007E2F61"/>
    <w:rsid w:val="007E2FB7"/>
    <w:rsid w:val="007E321C"/>
    <w:rsid w:val="007E345F"/>
    <w:rsid w:val="007E34CF"/>
    <w:rsid w:val="007E35F0"/>
    <w:rsid w:val="007E40A2"/>
    <w:rsid w:val="007E5283"/>
    <w:rsid w:val="007E5648"/>
    <w:rsid w:val="007E6A3B"/>
    <w:rsid w:val="007E6AFA"/>
    <w:rsid w:val="007E72E4"/>
    <w:rsid w:val="007E7A4E"/>
    <w:rsid w:val="007F018C"/>
    <w:rsid w:val="007F1056"/>
    <w:rsid w:val="007F1BA2"/>
    <w:rsid w:val="007F3469"/>
    <w:rsid w:val="007F540C"/>
    <w:rsid w:val="007F60CB"/>
    <w:rsid w:val="008003BB"/>
    <w:rsid w:val="00801148"/>
    <w:rsid w:val="008013ED"/>
    <w:rsid w:val="00801975"/>
    <w:rsid w:val="00801D96"/>
    <w:rsid w:val="008020CC"/>
    <w:rsid w:val="0080223F"/>
    <w:rsid w:val="008036CF"/>
    <w:rsid w:val="00804823"/>
    <w:rsid w:val="00804ECF"/>
    <w:rsid w:val="008050AB"/>
    <w:rsid w:val="00805ADB"/>
    <w:rsid w:val="00806852"/>
    <w:rsid w:val="00806E7F"/>
    <w:rsid w:val="008074B5"/>
    <w:rsid w:val="0080752C"/>
    <w:rsid w:val="0080787F"/>
    <w:rsid w:val="00807A45"/>
    <w:rsid w:val="00807ADB"/>
    <w:rsid w:val="008108E4"/>
    <w:rsid w:val="00810D1E"/>
    <w:rsid w:val="008114AF"/>
    <w:rsid w:val="008115CB"/>
    <w:rsid w:val="00811A42"/>
    <w:rsid w:val="00812520"/>
    <w:rsid w:val="00813169"/>
    <w:rsid w:val="008138EB"/>
    <w:rsid w:val="0081449E"/>
    <w:rsid w:val="00815060"/>
    <w:rsid w:val="00815254"/>
    <w:rsid w:val="008153B1"/>
    <w:rsid w:val="00815A2A"/>
    <w:rsid w:val="008177EC"/>
    <w:rsid w:val="00817BA4"/>
    <w:rsid w:val="00817DA3"/>
    <w:rsid w:val="0082054C"/>
    <w:rsid w:val="00820966"/>
    <w:rsid w:val="00821EB9"/>
    <w:rsid w:val="00822168"/>
    <w:rsid w:val="00823130"/>
    <w:rsid w:val="00823189"/>
    <w:rsid w:val="00823E66"/>
    <w:rsid w:val="00824A46"/>
    <w:rsid w:val="00825245"/>
    <w:rsid w:val="008256A8"/>
    <w:rsid w:val="00825729"/>
    <w:rsid w:val="008261B8"/>
    <w:rsid w:val="008268A1"/>
    <w:rsid w:val="00827502"/>
    <w:rsid w:val="00827722"/>
    <w:rsid w:val="0082788A"/>
    <w:rsid w:val="00827C76"/>
    <w:rsid w:val="0083050D"/>
    <w:rsid w:val="00830527"/>
    <w:rsid w:val="008305F6"/>
    <w:rsid w:val="0083128E"/>
    <w:rsid w:val="0083153B"/>
    <w:rsid w:val="00831584"/>
    <w:rsid w:val="00832385"/>
    <w:rsid w:val="008324E0"/>
    <w:rsid w:val="00832ABD"/>
    <w:rsid w:val="00832C35"/>
    <w:rsid w:val="00833B9B"/>
    <w:rsid w:val="008340DB"/>
    <w:rsid w:val="0083463C"/>
    <w:rsid w:val="00834BA0"/>
    <w:rsid w:val="00834EAD"/>
    <w:rsid w:val="008353D3"/>
    <w:rsid w:val="00836263"/>
    <w:rsid w:val="008365E9"/>
    <w:rsid w:val="00837158"/>
    <w:rsid w:val="0083755D"/>
    <w:rsid w:val="00840D92"/>
    <w:rsid w:val="00841A7C"/>
    <w:rsid w:val="0084280F"/>
    <w:rsid w:val="00842A0B"/>
    <w:rsid w:val="00842A17"/>
    <w:rsid w:val="00843213"/>
    <w:rsid w:val="0084362B"/>
    <w:rsid w:val="00843B6B"/>
    <w:rsid w:val="00843C45"/>
    <w:rsid w:val="0084459D"/>
    <w:rsid w:val="00844B38"/>
    <w:rsid w:val="00844F3E"/>
    <w:rsid w:val="00845436"/>
    <w:rsid w:val="00845D7E"/>
    <w:rsid w:val="0084673F"/>
    <w:rsid w:val="00847073"/>
    <w:rsid w:val="00847996"/>
    <w:rsid w:val="00850338"/>
    <w:rsid w:val="0085036F"/>
    <w:rsid w:val="008504C1"/>
    <w:rsid w:val="00850F42"/>
    <w:rsid w:val="00852D2A"/>
    <w:rsid w:val="00852F68"/>
    <w:rsid w:val="00852F9C"/>
    <w:rsid w:val="008531DD"/>
    <w:rsid w:val="00853AE6"/>
    <w:rsid w:val="00853DF9"/>
    <w:rsid w:val="008544D9"/>
    <w:rsid w:val="00854774"/>
    <w:rsid w:val="00854B9B"/>
    <w:rsid w:val="00854D40"/>
    <w:rsid w:val="008554F0"/>
    <w:rsid w:val="00855E65"/>
    <w:rsid w:val="008561F9"/>
    <w:rsid w:val="00856975"/>
    <w:rsid w:val="00856B38"/>
    <w:rsid w:val="00856C6A"/>
    <w:rsid w:val="0085713A"/>
    <w:rsid w:val="00857441"/>
    <w:rsid w:val="008578BD"/>
    <w:rsid w:val="00857A38"/>
    <w:rsid w:val="00857F48"/>
    <w:rsid w:val="00860637"/>
    <w:rsid w:val="0086094D"/>
    <w:rsid w:val="0086162A"/>
    <w:rsid w:val="00861FB9"/>
    <w:rsid w:val="00862912"/>
    <w:rsid w:val="00862CF8"/>
    <w:rsid w:val="00863177"/>
    <w:rsid w:val="00863670"/>
    <w:rsid w:val="00864B96"/>
    <w:rsid w:val="008652DA"/>
    <w:rsid w:val="00865635"/>
    <w:rsid w:val="00865642"/>
    <w:rsid w:val="008660EC"/>
    <w:rsid w:val="00866CEB"/>
    <w:rsid w:val="00870020"/>
    <w:rsid w:val="00871673"/>
    <w:rsid w:val="00871D0A"/>
    <w:rsid w:val="00871D0F"/>
    <w:rsid w:val="00871D90"/>
    <w:rsid w:val="00871EA5"/>
    <w:rsid w:val="00872470"/>
    <w:rsid w:val="00872EA7"/>
    <w:rsid w:val="00873FDF"/>
    <w:rsid w:val="00874338"/>
    <w:rsid w:val="00874F16"/>
    <w:rsid w:val="008769AD"/>
    <w:rsid w:val="00876C30"/>
    <w:rsid w:val="00876F06"/>
    <w:rsid w:val="00876F74"/>
    <w:rsid w:val="00877CCD"/>
    <w:rsid w:val="0088066E"/>
    <w:rsid w:val="00880720"/>
    <w:rsid w:val="008814FB"/>
    <w:rsid w:val="00881C25"/>
    <w:rsid w:val="008822F9"/>
    <w:rsid w:val="0088266D"/>
    <w:rsid w:val="008838EA"/>
    <w:rsid w:val="0088399F"/>
    <w:rsid w:val="0088505A"/>
    <w:rsid w:val="008858DC"/>
    <w:rsid w:val="008869B5"/>
    <w:rsid w:val="00886D2E"/>
    <w:rsid w:val="00890DB1"/>
    <w:rsid w:val="008915D0"/>
    <w:rsid w:val="008918F1"/>
    <w:rsid w:val="00891D36"/>
    <w:rsid w:val="00891E08"/>
    <w:rsid w:val="008923EB"/>
    <w:rsid w:val="0089249D"/>
    <w:rsid w:val="0089264F"/>
    <w:rsid w:val="00892C85"/>
    <w:rsid w:val="00892D8D"/>
    <w:rsid w:val="00893AA4"/>
    <w:rsid w:val="00893AFE"/>
    <w:rsid w:val="00894717"/>
    <w:rsid w:val="00895C07"/>
    <w:rsid w:val="00896D7F"/>
    <w:rsid w:val="00897489"/>
    <w:rsid w:val="00897684"/>
    <w:rsid w:val="008A06DF"/>
    <w:rsid w:val="008A23F0"/>
    <w:rsid w:val="008A27DB"/>
    <w:rsid w:val="008A288C"/>
    <w:rsid w:val="008A356B"/>
    <w:rsid w:val="008A40BD"/>
    <w:rsid w:val="008A46C2"/>
    <w:rsid w:val="008A4870"/>
    <w:rsid w:val="008A4DBF"/>
    <w:rsid w:val="008A5159"/>
    <w:rsid w:val="008A5321"/>
    <w:rsid w:val="008A54B7"/>
    <w:rsid w:val="008A5F01"/>
    <w:rsid w:val="008A61F9"/>
    <w:rsid w:val="008A6381"/>
    <w:rsid w:val="008A6CA7"/>
    <w:rsid w:val="008A7BC3"/>
    <w:rsid w:val="008B0772"/>
    <w:rsid w:val="008B0924"/>
    <w:rsid w:val="008B0BFA"/>
    <w:rsid w:val="008B0DEE"/>
    <w:rsid w:val="008B1224"/>
    <w:rsid w:val="008B241D"/>
    <w:rsid w:val="008B27F5"/>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453"/>
    <w:rsid w:val="008C47B6"/>
    <w:rsid w:val="008C47BF"/>
    <w:rsid w:val="008C487C"/>
    <w:rsid w:val="008C5097"/>
    <w:rsid w:val="008C531B"/>
    <w:rsid w:val="008C5331"/>
    <w:rsid w:val="008C5A46"/>
    <w:rsid w:val="008C72EE"/>
    <w:rsid w:val="008C7685"/>
    <w:rsid w:val="008D0242"/>
    <w:rsid w:val="008D0251"/>
    <w:rsid w:val="008D0256"/>
    <w:rsid w:val="008D0D63"/>
    <w:rsid w:val="008D1588"/>
    <w:rsid w:val="008D15FE"/>
    <w:rsid w:val="008D1E57"/>
    <w:rsid w:val="008D219B"/>
    <w:rsid w:val="008D2A43"/>
    <w:rsid w:val="008D3175"/>
    <w:rsid w:val="008D32D9"/>
    <w:rsid w:val="008D3718"/>
    <w:rsid w:val="008D4066"/>
    <w:rsid w:val="008D4A7E"/>
    <w:rsid w:val="008D5867"/>
    <w:rsid w:val="008D6173"/>
    <w:rsid w:val="008D621E"/>
    <w:rsid w:val="008D7096"/>
    <w:rsid w:val="008D7102"/>
    <w:rsid w:val="008D7E8B"/>
    <w:rsid w:val="008E1BE0"/>
    <w:rsid w:val="008E2296"/>
    <w:rsid w:val="008E2529"/>
    <w:rsid w:val="008E29B7"/>
    <w:rsid w:val="008E2CB9"/>
    <w:rsid w:val="008E3AE2"/>
    <w:rsid w:val="008E3C81"/>
    <w:rsid w:val="008E4509"/>
    <w:rsid w:val="008E52AC"/>
    <w:rsid w:val="008E5747"/>
    <w:rsid w:val="008E5BF8"/>
    <w:rsid w:val="008E5DFC"/>
    <w:rsid w:val="008E607E"/>
    <w:rsid w:val="008E613C"/>
    <w:rsid w:val="008E65CB"/>
    <w:rsid w:val="008E717F"/>
    <w:rsid w:val="008E7864"/>
    <w:rsid w:val="008F0134"/>
    <w:rsid w:val="008F01FE"/>
    <w:rsid w:val="008F079A"/>
    <w:rsid w:val="008F0884"/>
    <w:rsid w:val="008F0BF2"/>
    <w:rsid w:val="008F0F6A"/>
    <w:rsid w:val="008F1544"/>
    <w:rsid w:val="008F1897"/>
    <w:rsid w:val="008F1B86"/>
    <w:rsid w:val="008F206A"/>
    <w:rsid w:val="008F2E56"/>
    <w:rsid w:val="008F3BC0"/>
    <w:rsid w:val="008F59AB"/>
    <w:rsid w:val="008F5EC0"/>
    <w:rsid w:val="008F7BC4"/>
    <w:rsid w:val="008F7CD9"/>
    <w:rsid w:val="008F7ED1"/>
    <w:rsid w:val="00900B8C"/>
    <w:rsid w:val="00900D36"/>
    <w:rsid w:val="00901210"/>
    <w:rsid w:val="00901387"/>
    <w:rsid w:val="00902297"/>
    <w:rsid w:val="009029B9"/>
    <w:rsid w:val="00902D14"/>
    <w:rsid w:val="009044DD"/>
    <w:rsid w:val="009049F8"/>
    <w:rsid w:val="00904E5D"/>
    <w:rsid w:val="0090530A"/>
    <w:rsid w:val="00905594"/>
    <w:rsid w:val="009056E5"/>
    <w:rsid w:val="00905ADD"/>
    <w:rsid w:val="00906389"/>
    <w:rsid w:val="0090639B"/>
    <w:rsid w:val="00907336"/>
    <w:rsid w:val="00907918"/>
    <w:rsid w:val="00907BEF"/>
    <w:rsid w:val="00910163"/>
    <w:rsid w:val="009105DF"/>
    <w:rsid w:val="00910BB7"/>
    <w:rsid w:val="00910D71"/>
    <w:rsid w:val="0091312C"/>
    <w:rsid w:val="009134FC"/>
    <w:rsid w:val="009135DB"/>
    <w:rsid w:val="00913772"/>
    <w:rsid w:val="00913F11"/>
    <w:rsid w:val="00913FA0"/>
    <w:rsid w:val="00914CED"/>
    <w:rsid w:val="009150FE"/>
    <w:rsid w:val="00915929"/>
    <w:rsid w:val="0091717F"/>
    <w:rsid w:val="009172E6"/>
    <w:rsid w:val="00920196"/>
    <w:rsid w:val="00920AEC"/>
    <w:rsid w:val="009210E7"/>
    <w:rsid w:val="009211DA"/>
    <w:rsid w:val="00921FBF"/>
    <w:rsid w:val="00922612"/>
    <w:rsid w:val="00922B5E"/>
    <w:rsid w:val="0092302F"/>
    <w:rsid w:val="009232F0"/>
    <w:rsid w:val="009245DD"/>
    <w:rsid w:val="0092474E"/>
    <w:rsid w:val="00924854"/>
    <w:rsid w:val="00924FEF"/>
    <w:rsid w:val="0092519C"/>
    <w:rsid w:val="00925250"/>
    <w:rsid w:val="0092548F"/>
    <w:rsid w:val="009257FC"/>
    <w:rsid w:val="009261F6"/>
    <w:rsid w:val="0092708E"/>
    <w:rsid w:val="00927F8D"/>
    <w:rsid w:val="00930903"/>
    <w:rsid w:val="009309A4"/>
    <w:rsid w:val="00930A1F"/>
    <w:rsid w:val="00932F5C"/>
    <w:rsid w:val="009331CB"/>
    <w:rsid w:val="009334C2"/>
    <w:rsid w:val="00934237"/>
    <w:rsid w:val="009348D5"/>
    <w:rsid w:val="00934D69"/>
    <w:rsid w:val="00935B63"/>
    <w:rsid w:val="00935B7D"/>
    <w:rsid w:val="0093658F"/>
    <w:rsid w:val="009375C8"/>
    <w:rsid w:val="009378F1"/>
    <w:rsid w:val="00937B56"/>
    <w:rsid w:val="00937E7A"/>
    <w:rsid w:val="00937E84"/>
    <w:rsid w:val="0094037C"/>
    <w:rsid w:val="00940813"/>
    <w:rsid w:val="00940A75"/>
    <w:rsid w:val="00941926"/>
    <w:rsid w:val="00941F4C"/>
    <w:rsid w:val="00942638"/>
    <w:rsid w:val="00942A8B"/>
    <w:rsid w:val="00942AD6"/>
    <w:rsid w:val="00942E92"/>
    <w:rsid w:val="00942FE6"/>
    <w:rsid w:val="009432C9"/>
    <w:rsid w:val="00943A53"/>
    <w:rsid w:val="0094431E"/>
    <w:rsid w:val="00944A8F"/>
    <w:rsid w:val="00944CDB"/>
    <w:rsid w:val="009451C7"/>
    <w:rsid w:val="0094543D"/>
    <w:rsid w:val="00945A76"/>
    <w:rsid w:val="00945B6B"/>
    <w:rsid w:val="00945F49"/>
    <w:rsid w:val="00946209"/>
    <w:rsid w:val="00946F74"/>
    <w:rsid w:val="009471A0"/>
    <w:rsid w:val="0094729B"/>
    <w:rsid w:val="00951B2F"/>
    <w:rsid w:val="00952379"/>
    <w:rsid w:val="009523E1"/>
    <w:rsid w:val="00952559"/>
    <w:rsid w:val="00953CD3"/>
    <w:rsid w:val="0095426B"/>
    <w:rsid w:val="009544AB"/>
    <w:rsid w:val="00954BD0"/>
    <w:rsid w:val="00954E71"/>
    <w:rsid w:val="009553FB"/>
    <w:rsid w:val="00955776"/>
    <w:rsid w:val="009559B6"/>
    <w:rsid w:val="00955A68"/>
    <w:rsid w:val="009565D7"/>
    <w:rsid w:val="0095661B"/>
    <w:rsid w:val="00956E07"/>
    <w:rsid w:val="00957D31"/>
    <w:rsid w:val="009611F2"/>
    <w:rsid w:val="0096266E"/>
    <w:rsid w:val="00962743"/>
    <w:rsid w:val="00962B26"/>
    <w:rsid w:val="00962C90"/>
    <w:rsid w:val="009632E2"/>
    <w:rsid w:val="0096473B"/>
    <w:rsid w:val="00964E02"/>
    <w:rsid w:val="0096512F"/>
    <w:rsid w:val="00965C8C"/>
    <w:rsid w:val="0096661E"/>
    <w:rsid w:val="009666F7"/>
    <w:rsid w:val="00966AD9"/>
    <w:rsid w:val="00966B59"/>
    <w:rsid w:val="00966BF4"/>
    <w:rsid w:val="00967656"/>
    <w:rsid w:val="00967E61"/>
    <w:rsid w:val="009704DE"/>
    <w:rsid w:val="00970E02"/>
    <w:rsid w:val="009711FC"/>
    <w:rsid w:val="00971AFE"/>
    <w:rsid w:val="00971D0F"/>
    <w:rsid w:val="00971D2E"/>
    <w:rsid w:val="00973112"/>
    <w:rsid w:val="00973D59"/>
    <w:rsid w:val="00975634"/>
    <w:rsid w:val="0097563D"/>
    <w:rsid w:val="00975944"/>
    <w:rsid w:val="00977053"/>
    <w:rsid w:val="0097707C"/>
    <w:rsid w:val="0097708D"/>
    <w:rsid w:val="0097738D"/>
    <w:rsid w:val="00977A46"/>
    <w:rsid w:val="009811EF"/>
    <w:rsid w:val="0098125F"/>
    <w:rsid w:val="00981A50"/>
    <w:rsid w:val="00981AB4"/>
    <w:rsid w:val="00981B9D"/>
    <w:rsid w:val="00981D6C"/>
    <w:rsid w:val="009825EF"/>
    <w:rsid w:val="0098260B"/>
    <w:rsid w:val="0098364B"/>
    <w:rsid w:val="00983BE8"/>
    <w:rsid w:val="009842C7"/>
    <w:rsid w:val="009847DF"/>
    <w:rsid w:val="009849BD"/>
    <w:rsid w:val="009854F3"/>
    <w:rsid w:val="00986CEE"/>
    <w:rsid w:val="00987778"/>
    <w:rsid w:val="00990AE5"/>
    <w:rsid w:val="0099256C"/>
    <w:rsid w:val="0099265F"/>
    <w:rsid w:val="00992A65"/>
    <w:rsid w:val="00992A9B"/>
    <w:rsid w:val="00992E5A"/>
    <w:rsid w:val="0099304C"/>
    <w:rsid w:val="00993347"/>
    <w:rsid w:val="0099355E"/>
    <w:rsid w:val="00993F93"/>
    <w:rsid w:val="009946A3"/>
    <w:rsid w:val="00994FA9"/>
    <w:rsid w:val="009950E6"/>
    <w:rsid w:val="00995281"/>
    <w:rsid w:val="009955DC"/>
    <w:rsid w:val="009959DC"/>
    <w:rsid w:val="00996150"/>
    <w:rsid w:val="00997C96"/>
    <w:rsid w:val="009A0741"/>
    <w:rsid w:val="009A1F7B"/>
    <w:rsid w:val="009A2A35"/>
    <w:rsid w:val="009A321F"/>
    <w:rsid w:val="009A3FBA"/>
    <w:rsid w:val="009A44AE"/>
    <w:rsid w:val="009A4D4E"/>
    <w:rsid w:val="009A531B"/>
    <w:rsid w:val="009A6682"/>
    <w:rsid w:val="009A71E7"/>
    <w:rsid w:val="009A7818"/>
    <w:rsid w:val="009A7B86"/>
    <w:rsid w:val="009A7C12"/>
    <w:rsid w:val="009A7D7F"/>
    <w:rsid w:val="009A7F3A"/>
    <w:rsid w:val="009B0039"/>
    <w:rsid w:val="009B021B"/>
    <w:rsid w:val="009B0683"/>
    <w:rsid w:val="009B0921"/>
    <w:rsid w:val="009B1E0C"/>
    <w:rsid w:val="009B2305"/>
    <w:rsid w:val="009B28DF"/>
    <w:rsid w:val="009B335A"/>
    <w:rsid w:val="009B3697"/>
    <w:rsid w:val="009B3B74"/>
    <w:rsid w:val="009B4D7D"/>
    <w:rsid w:val="009B5507"/>
    <w:rsid w:val="009B6E40"/>
    <w:rsid w:val="009B6E5F"/>
    <w:rsid w:val="009B72BA"/>
    <w:rsid w:val="009B7CFB"/>
    <w:rsid w:val="009B7E7E"/>
    <w:rsid w:val="009C07F9"/>
    <w:rsid w:val="009C10D0"/>
    <w:rsid w:val="009C136D"/>
    <w:rsid w:val="009C1835"/>
    <w:rsid w:val="009C1993"/>
    <w:rsid w:val="009C1A76"/>
    <w:rsid w:val="009C2177"/>
    <w:rsid w:val="009C21FB"/>
    <w:rsid w:val="009C2A37"/>
    <w:rsid w:val="009C2A6F"/>
    <w:rsid w:val="009C3865"/>
    <w:rsid w:val="009C40B9"/>
    <w:rsid w:val="009C4FD1"/>
    <w:rsid w:val="009C50C0"/>
    <w:rsid w:val="009C5E73"/>
    <w:rsid w:val="009C6019"/>
    <w:rsid w:val="009C6045"/>
    <w:rsid w:val="009C65AE"/>
    <w:rsid w:val="009C7080"/>
    <w:rsid w:val="009C7231"/>
    <w:rsid w:val="009C7359"/>
    <w:rsid w:val="009C7D7A"/>
    <w:rsid w:val="009C7E0D"/>
    <w:rsid w:val="009D0138"/>
    <w:rsid w:val="009D0D38"/>
    <w:rsid w:val="009D0FA3"/>
    <w:rsid w:val="009D1F72"/>
    <w:rsid w:val="009D202A"/>
    <w:rsid w:val="009D270D"/>
    <w:rsid w:val="009D2848"/>
    <w:rsid w:val="009D289F"/>
    <w:rsid w:val="009D3081"/>
    <w:rsid w:val="009D3A84"/>
    <w:rsid w:val="009D3CDC"/>
    <w:rsid w:val="009D49FC"/>
    <w:rsid w:val="009D6503"/>
    <w:rsid w:val="009D6693"/>
    <w:rsid w:val="009D77A2"/>
    <w:rsid w:val="009D7C27"/>
    <w:rsid w:val="009E0231"/>
    <w:rsid w:val="009E0805"/>
    <w:rsid w:val="009E1184"/>
    <w:rsid w:val="009E16D2"/>
    <w:rsid w:val="009E1D39"/>
    <w:rsid w:val="009E1E0A"/>
    <w:rsid w:val="009E3833"/>
    <w:rsid w:val="009E3D24"/>
    <w:rsid w:val="009E3FD3"/>
    <w:rsid w:val="009E43A7"/>
    <w:rsid w:val="009E4639"/>
    <w:rsid w:val="009E4DB6"/>
    <w:rsid w:val="009E6259"/>
    <w:rsid w:val="009E6E12"/>
    <w:rsid w:val="009E7DA8"/>
    <w:rsid w:val="009F0850"/>
    <w:rsid w:val="009F14ED"/>
    <w:rsid w:val="009F257E"/>
    <w:rsid w:val="009F2E9C"/>
    <w:rsid w:val="009F34E6"/>
    <w:rsid w:val="009F38A8"/>
    <w:rsid w:val="009F3C3D"/>
    <w:rsid w:val="009F516B"/>
    <w:rsid w:val="009F5801"/>
    <w:rsid w:val="009F66CF"/>
    <w:rsid w:val="009F6A78"/>
    <w:rsid w:val="009F6F7D"/>
    <w:rsid w:val="009F7098"/>
    <w:rsid w:val="00A000BF"/>
    <w:rsid w:val="00A00346"/>
    <w:rsid w:val="00A014B3"/>
    <w:rsid w:val="00A01600"/>
    <w:rsid w:val="00A01671"/>
    <w:rsid w:val="00A01902"/>
    <w:rsid w:val="00A019D9"/>
    <w:rsid w:val="00A02FDC"/>
    <w:rsid w:val="00A0338B"/>
    <w:rsid w:val="00A0375A"/>
    <w:rsid w:val="00A0392A"/>
    <w:rsid w:val="00A04E3C"/>
    <w:rsid w:val="00A05493"/>
    <w:rsid w:val="00A05530"/>
    <w:rsid w:val="00A057E0"/>
    <w:rsid w:val="00A05CCA"/>
    <w:rsid w:val="00A06360"/>
    <w:rsid w:val="00A06379"/>
    <w:rsid w:val="00A06DDD"/>
    <w:rsid w:val="00A06E24"/>
    <w:rsid w:val="00A07490"/>
    <w:rsid w:val="00A07512"/>
    <w:rsid w:val="00A07B85"/>
    <w:rsid w:val="00A113DC"/>
    <w:rsid w:val="00A11893"/>
    <w:rsid w:val="00A11B01"/>
    <w:rsid w:val="00A132B1"/>
    <w:rsid w:val="00A135B4"/>
    <w:rsid w:val="00A13725"/>
    <w:rsid w:val="00A13F79"/>
    <w:rsid w:val="00A146E6"/>
    <w:rsid w:val="00A14E75"/>
    <w:rsid w:val="00A1517B"/>
    <w:rsid w:val="00A1530E"/>
    <w:rsid w:val="00A156A3"/>
    <w:rsid w:val="00A156AE"/>
    <w:rsid w:val="00A159F2"/>
    <w:rsid w:val="00A159F9"/>
    <w:rsid w:val="00A15A66"/>
    <w:rsid w:val="00A15D7D"/>
    <w:rsid w:val="00A16401"/>
    <w:rsid w:val="00A16B63"/>
    <w:rsid w:val="00A17A43"/>
    <w:rsid w:val="00A17BDD"/>
    <w:rsid w:val="00A20CBF"/>
    <w:rsid w:val="00A215E7"/>
    <w:rsid w:val="00A24217"/>
    <w:rsid w:val="00A253A0"/>
    <w:rsid w:val="00A255CC"/>
    <w:rsid w:val="00A2590C"/>
    <w:rsid w:val="00A25F3C"/>
    <w:rsid w:val="00A271B1"/>
    <w:rsid w:val="00A27CCC"/>
    <w:rsid w:val="00A30799"/>
    <w:rsid w:val="00A30943"/>
    <w:rsid w:val="00A311F0"/>
    <w:rsid w:val="00A31E02"/>
    <w:rsid w:val="00A32A5D"/>
    <w:rsid w:val="00A333B6"/>
    <w:rsid w:val="00A33539"/>
    <w:rsid w:val="00A34061"/>
    <w:rsid w:val="00A34145"/>
    <w:rsid w:val="00A34322"/>
    <w:rsid w:val="00A354EE"/>
    <w:rsid w:val="00A35DBC"/>
    <w:rsid w:val="00A372ED"/>
    <w:rsid w:val="00A37EC8"/>
    <w:rsid w:val="00A401C7"/>
    <w:rsid w:val="00A40495"/>
    <w:rsid w:val="00A44081"/>
    <w:rsid w:val="00A4570A"/>
    <w:rsid w:val="00A46FE0"/>
    <w:rsid w:val="00A470A9"/>
    <w:rsid w:val="00A472B3"/>
    <w:rsid w:val="00A51025"/>
    <w:rsid w:val="00A5178C"/>
    <w:rsid w:val="00A51983"/>
    <w:rsid w:val="00A51A2C"/>
    <w:rsid w:val="00A51B19"/>
    <w:rsid w:val="00A51E0A"/>
    <w:rsid w:val="00A52B18"/>
    <w:rsid w:val="00A53809"/>
    <w:rsid w:val="00A544C0"/>
    <w:rsid w:val="00A547CA"/>
    <w:rsid w:val="00A54833"/>
    <w:rsid w:val="00A54EE3"/>
    <w:rsid w:val="00A5518B"/>
    <w:rsid w:val="00A5537E"/>
    <w:rsid w:val="00A55F4B"/>
    <w:rsid w:val="00A55FCA"/>
    <w:rsid w:val="00A56075"/>
    <w:rsid w:val="00A56154"/>
    <w:rsid w:val="00A56B4B"/>
    <w:rsid w:val="00A56D11"/>
    <w:rsid w:val="00A56DB5"/>
    <w:rsid w:val="00A570E3"/>
    <w:rsid w:val="00A57138"/>
    <w:rsid w:val="00A57EE6"/>
    <w:rsid w:val="00A60032"/>
    <w:rsid w:val="00A60104"/>
    <w:rsid w:val="00A602A7"/>
    <w:rsid w:val="00A605A9"/>
    <w:rsid w:val="00A61258"/>
    <w:rsid w:val="00A6135D"/>
    <w:rsid w:val="00A61FFB"/>
    <w:rsid w:val="00A63FDB"/>
    <w:rsid w:val="00A6482A"/>
    <w:rsid w:val="00A653DE"/>
    <w:rsid w:val="00A6637D"/>
    <w:rsid w:val="00A66D30"/>
    <w:rsid w:val="00A66EDD"/>
    <w:rsid w:val="00A67283"/>
    <w:rsid w:val="00A67DDF"/>
    <w:rsid w:val="00A7033C"/>
    <w:rsid w:val="00A70F61"/>
    <w:rsid w:val="00A71DB3"/>
    <w:rsid w:val="00A723CB"/>
    <w:rsid w:val="00A726EA"/>
    <w:rsid w:val="00A72FA8"/>
    <w:rsid w:val="00A741DE"/>
    <w:rsid w:val="00A74C13"/>
    <w:rsid w:val="00A751CB"/>
    <w:rsid w:val="00A754A6"/>
    <w:rsid w:val="00A7623F"/>
    <w:rsid w:val="00A76771"/>
    <w:rsid w:val="00A76955"/>
    <w:rsid w:val="00A777A1"/>
    <w:rsid w:val="00A77942"/>
    <w:rsid w:val="00A77FD5"/>
    <w:rsid w:val="00A81255"/>
    <w:rsid w:val="00A8343F"/>
    <w:rsid w:val="00A83639"/>
    <w:rsid w:val="00A83CAB"/>
    <w:rsid w:val="00A844CE"/>
    <w:rsid w:val="00A85290"/>
    <w:rsid w:val="00A85890"/>
    <w:rsid w:val="00A860E5"/>
    <w:rsid w:val="00A86A72"/>
    <w:rsid w:val="00A87733"/>
    <w:rsid w:val="00A903E7"/>
    <w:rsid w:val="00A905FF"/>
    <w:rsid w:val="00A920AF"/>
    <w:rsid w:val="00A92392"/>
    <w:rsid w:val="00A94046"/>
    <w:rsid w:val="00A9498E"/>
    <w:rsid w:val="00A94B95"/>
    <w:rsid w:val="00A958D8"/>
    <w:rsid w:val="00A95EB5"/>
    <w:rsid w:val="00A95F4A"/>
    <w:rsid w:val="00A963FA"/>
    <w:rsid w:val="00A96780"/>
    <w:rsid w:val="00A9687F"/>
    <w:rsid w:val="00A96926"/>
    <w:rsid w:val="00A971D9"/>
    <w:rsid w:val="00A97934"/>
    <w:rsid w:val="00AA0010"/>
    <w:rsid w:val="00AA030D"/>
    <w:rsid w:val="00AA03EA"/>
    <w:rsid w:val="00AA07FC"/>
    <w:rsid w:val="00AA0BEE"/>
    <w:rsid w:val="00AA1430"/>
    <w:rsid w:val="00AA1E7F"/>
    <w:rsid w:val="00AA3033"/>
    <w:rsid w:val="00AA4046"/>
    <w:rsid w:val="00AA567A"/>
    <w:rsid w:val="00AA6037"/>
    <w:rsid w:val="00AA67B9"/>
    <w:rsid w:val="00AA7234"/>
    <w:rsid w:val="00AA7926"/>
    <w:rsid w:val="00AB085C"/>
    <w:rsid w:val="00AB0EB5"/>
    <w:rsid w:val="00AB0EBF"/>
    <w:rsid w:val="00AB0F4D"/>
    <w:rsid w:val="00AB2310"/>
    <w:rsid w:val="00AB26D1"/>
    <w:rsid w:val="00AB278F"/>
    <w:rsid w:val="00AB2E4B"/>
    <w:rsid w:val="00AB3211"/>
    <w:rsid w:val="00AB35EA"/>
    <w:rsid w:val="00AB441F"/>
    <w:rsid w:val="00AB4F4A"/>
    <w:rsid w:val="00AB6B37"/>
    <w:rsid w:val="00AB711D"/>
    <w:rsid w:val="00AB7180"/>
    <w:rsid w:val="00AB721A"/>
    <w:rsid w:val="00AB78AB"/>
    <w:rsid w:val="00AB7944"/>
    <w:rsid w:val="00AB7C9E"/>
    <w:rsid w:val="00AC07BD"/>
    <w:rsid w:val="00AC196D"/>
    <w:rsid w:val="00AC1CA8"/>
    <w:rsid w:val="00AC1EB4"/>
    <w:rsid w:val="00AC1F52"/>
    <w:rsid w:val="00AC2124"/>
    <w:rsid w:val="00AC2D47"/>
    <w:rsid w:val="00AC324B"/>
    <w:rsid w:val="00AC3463"/>
    <w:rsid w:val="00AC35B9"/>
    <w:rsid w:val="00AC38BC"/>
    <w:rsid w:val="00AC475D"/>
    <w:rsid w:val="00AC4BE2"/>
    <w:rsid w:val="00AC4D5A"/>
    <w:rsid w:val="00AC4E5B"/>
    <w:rsid w:val="00AC5A22"/>
    <w:rsid w:val="00AC639A"/>
    <w:rsid w:val="00AC6765"/>
    <w:rsid w:val="00AC7D9F"/>
    <w:rsid w:val="00AD0646"/>
    <w:rsid w:val="00AD0965"/>
    <w:rsid w:val="00AD2190"/>
    <w:rsid w:val="00AD250E"/>
    <w:rsid w:val="00AD30D0"/>
    <w:rsid w:val="00AD37BF"/>
    <w:rsid w:val="00AD3E69"/>
    <w:rsid w:val="00AD3F63"/>
    <w:rsid w:val="00AD481F"/>
    <w:rsid w:val="00AD506C"/>
    <w:rsid w:val="00AD55D1"/>
    <w:rsid w:val="00AD59A1"/>
    <w:rsid w:val="00AD6453"/>
    <w:rsid w:val="00AD7034"/>
    <w:rsid w:val="00AD7368"/>
    <w:rsid w:val="00AD7691"/>
    <w:rsid w:val="00AD7AD8"/>
    <w:rsid w:val="00AD7E8E"/>
    <w:rsid w:val="00AE0B88"/>
    <w:rsid w:val="00AE0E11"/>
    <w:rsid w:val="00AE159D"/>
    <w:rsid w:val="00AE1A2B"/>
    <w:rsid w:val="00AE1CC7"/>
    <w:rsid w:val="00AE3E20"/>
    <w:rsid w:val="00AE439C"/>
    <w:rsid w:val="00AE5B98"/>
    <w:rsid w:val="00AE7619"/>
    <w:rsid w:val="00AE7EB7"/>
    <w:rsid w:val="00AF09B3"/>
    <w:rsid w:val="00AF12C2"/>
    <w:rsid w:val="00AF138F"/>
    <w:rsid w:val="00AF13CF"/>
    <w:rsid w:val="00AF21D4"/>
    <w:rsid w:val="00AF2637"/>
    <w:rsid w:val="00AF265B"/>
    <w:rsid w:val="00AF2811"/>
    <w:rsid w:val="00AF3FBB"/>
    <w:rsid w:val="00AF45D9"/>
    <w:rsid w:val="00AF4A7E"/>
    <w:rsid w:val="00AF4F53"/>
    <w:rsid w:val="00AF51B4"/>
    <w:rsid w:val="00AF54F6"/>
    <w:rsid w:val="00AF5564"/>
    <w:rsid w:val="00AF59F4"/>
    <w:rsid w:val="00AF6056"/>
    <w:rsid w:val="00AF6577"/>
    <w:rsid w:val="00AF65B5"/>
    <w:rsid w:val="00AF6980"/>
    <w:rsid w:val="00AF6C33"/>
    <w:rsid w:val="00AF7D56"/>
    <w:rsid w:val="00B01706"/>
    <w:rsid w:val="00B03F84"/>
    <w:rsid w:val="00B0565F"/>
    <w:rsid w:val="00B05725"/>
    <w:rsid w:val="00B05CEC"/>
    <w:rsid w:val="00B07012"/>
    <w:rsid w:val="00B07587"/>
    <w:rsid w:val="00B076C0"/>
    <w:rsid w:val="00B10ACA"/>
    <w:rsid w:val="00B10F4B"/>
    <w:rsid w:val="00B1106C"/>
    <w:rsid w:val="00B1135F"/>
    <w:rsid w:val="00B11943"/>
    <w:rsid w:val="00B12836"/>
    <w:rsid w:val="00B1284C"/>
    <w:rsid w:val="00B12E60"/>
    <w:rsid w:val="00B1324C"/>
    <w:rsid w:val="00B13A21"/>
    <w:rsid w:val="00B14073"/>
    <w:rsid w:val="00B14139"/>
    <w:rsid w:val="00B141D1"/>
    <w:rsid w:val="00B1473A"/>
    <w:rsid w:val="00B14CAD"/>
    <w:rsid w:val="00B1572E"/>
    <w:rsid w:val="00B15E46"/>
    <w:rsid w:val="00B1614D"/>
    <w:rsid w:val="00B176BE"/>
    <w:rsid w:val="00B204C6"/>
    <w:rsid w:val="00B20626"/>
    <w:rsid w:val="00B20F16"/>
    <w:rsid w:val="00B21726"/>
    <w:rsid w:val="00B219DB"/>
    <w:rsid w:val="00B22640"/>
    <w:rsid w:val="00B22DF1"/>
    <w:rsid w:val="00B24CAF"/>
    <w:rsid w:val="00B25158"/>
    <w:rsid w:val="00B2551C"/>
    <w:rsid w:val="00B25B7F"/>
    <w:rsid w:val="00B2614A"/>
    <w:rsid w:val="00B27263"/>
    <w:rsid w:val="00B27B59"/>
    <w:rsid w:val="00B300BA"/>
    <w:rsid w:val="00B311D7"/>
    <w:rsid w:val="00B31B85"/>
    <w:rsid w:val="00B31C93"/>
    <w:rsid w:val="00B31FDD"/>
    <w:rsid w:val="00B32CAE"/>
    <w:rsid w:val="00B32E71"/>
    <w:rsid w:val="00B333FB"/>
    <w:rsid w:val="00B334D8"/>
    <w:rsid w:val="00B336E2"/>
    <w:rsid w:val="00B33950"/>
    <w:rsid w:val="00B33D19"/>
    <w:rsid w:val="00B33E4E"/>
    <w:rsid w:val="00B33F46"/>
    <w:rsid w:val="00B348E7"/>
    <w:rsid w:val="00B36098"/>
    <w:rsid w:val="00B3651E"/>
    <w:rsid w:val="00B368D5"/>
    <w:rsid w:val="00B36DBA"/>
    <w:rsid w:val="00B37C82"/>
    <w:rsid w:val="00B37DFE"/>
    <w:rsid w:val="00B404BF"/>
    <w:rsid w:val="00B4060E"/>
    <w:rsid w:val="00B41DDE"/>
    <w:rsid w:val="00B42C9C"/>
    <w:rsid w:val="00B43097"/>
    <w:rsid w:val="00B43F2C"/>
    <w:rsid w:val="00B44536"/>
    <w:rsid w:val="00B44575"/>
    <w:rsid w:val="00B44F2F"/>
    <w:rsid w:val="00B456A7"/>
    <w:rsid w:val="00B469CD"/>
    <w:rsid w:val="00B46E20"/>
    <w:rsid w:val="00B476FE"/>
    <w:rsid w:val="00B50B98"/>
    <w:rsid w:val="00B50C1B"/>
    <w:rsid w:val="00B50FA6"/>
    <w:rsid w:val="00B510D4"/>
    <w:rsid w:val="00B5153A"/>
    <w:rsid w:val="00B51A73"/>
    <w:rsid w:val="00B52BCA"/>
    <w:rsid w:val="00B53B58"/>
    <w:rsid w:val="00B53CBA"/>
    <w:rsid w:val="00B54047"/>
    <w:rsid w:val="00B543F0"/>
    <w:rsid w:val="00B544BF"/>
    <w:rsid w:val="00B5472F"/>
    <w:rsid w:val="00B54778"/>
    <w:rsid w:val="00B5592D"/>
    <w:rsid w:val="00B5596E"/>
    <w:rsid w:val="00B55D0F"/>
    <w:rsid w:val="00B5638B"/>
    <w:rsid w:val="00B56E0C"/>
    <w:rsid w:val="00B57057"/>
    <w:rsid w:val="00B57BC7"/>
    <w:rsid w:val="00B600D4"/>
    <w:rsid w:val="00B601BD"/>
    <w:rsid w:val="00B609BD"/>
    <w:rsid w:val="00B60C43"/>
    <w:rsid w:val="00B6191D"/>
    <w:rsid w:val="00B623FF"/>
    <w:rsid w:val="00B62B8E"/>
    <w:rsid w:val="00B62C4F"/>
    <w:rsid w:val="00B63361"/>
    <w:rsid w:val="00B63B1A"/>
    <w:rsid w:val="00B63BA6"/>
    <w:rsid w:val="00B64D69"/>
    <w:rsid w:val="00B64EF1"/>
    <w:rsid w:val="00B65393"/>
    <w:rsid w:val="00B6578A"/>
    <w:rsid w:val="00B657E1"/>
    <w:rsid w:val="00B65815"/>
    <w:rsid w:val="00B660E3"/>
    <w:rsid w:val="00B66F2B"/>
    <w:rsid w:val="00B67C9F"/>
    <w:rsid w:val="00B7036D"/>
    <w:rsid w:val="00B71636"/>
    <w:rsid w:val="00B72466"/>
    <w:rsid w:val="00B72AFA"/>
    <w:rsid w:val="00B72D63"/>
    <w:rsid w:val="00B735BF"/>
    <w:rsid w:val="00B737F1"/>
    <w:rsid w:val="00B75462"/>
    <w:rsid w:val="00B75BED"/>
    <w:rsid w:val="00B760C7"/>
    <w:rsid w:val="00B76BD2"/>
    <w:rsid w:val="00B778C3"/>
    <w:rsid w:val="00B77F30"/>
    <w:rsid w:val="00B803CB"/>
    <w:rsid w:val="00B81588"/>
    <w:rsid w:val="00B822A2"/>
    <w:rsid w:val="00B835BF"/>
    <w:rsid w:val="00B83A2B"/>
    <w:rsid w:val="00B83B34"/>
    <w:rsid w:val="00B83C64"/>
    <w:rsid w:val="00B8434B"/>
    <w:rsid w:val="00B84369"/>
    <w:rsid w:val="00B84738"/>
    <w:rsid w:val="00B848DE"/>
    <w:rsid w:val="00B85101"/>
    <w:rsid w:val="00B853F6"/>
    <w:rsid w:val="00B855DA"/>
    <w:rsid w:val="00B8587E"/>
    <w:rsid w:val="00B85DCE"/>
    <w:rsid w:val="00B85FAB"/>
    <w:rsid w:val="00B86420"/>
    <w:rsid w:val="00B868B9"/>
    <w:rsid w:val="00B90F6E"/>
    <w:rsid w:val="00B911BD"/>
    <w:rsid w:val="00B9180F"/>
    <w:rsid w:val="00B923B3"/>
    <w:rsid w:val="00B928F4"/>
    <w:rsid w:val="00B92FD9"/>
    <w:rsid w:val="00B9337E"/>
    <w:rsid w:val="00B93B5C"/>
    <w:rsid w:val="00B93DF2"/>
    <w:rsid w:val="00B94B40"/>
    <w:rsid w:val="00B94CA2"/>
    <w:rsid w:val="00B95220"/>
    <w:rsid w:val="00B95670"/>
    <w:rsid w:val="00B95E68"/>
    <w:rsid w:val="00B97E60"/>
    <w:rsid w:val="00BA0199"/>
    <w:rsid w:val="00BA0813"/>
    <w:rsid w:val="00BA19CD"/>
    <w:rsid w:val="00BA1AE5"/>
    <w:rsid w:val="00BA2D69"/>
    <w:rsid w:val="00BA3880"/>
    <w:rsid w:val="00BA3BB6"/>
    <w:rsid w:val="00BA452D"/>
    <w:rsid w:val="00BA66DA"/>
    <w:rsid w:val="00BA6ECC"/>
    <w:rsid w:val="00BB080E"/>
    <w:rsid w:val="00BB082C"/>
    <w:rsid w:val="00BB091C"/>
    <w:rsid w:val="00BB0EFF"/>
    <w:rsid w:val="00BB142F"/>
    <w:rsid w:val="00BB152B"/>
    <w:rsid w:val="00BB20EF"/>
    <w:rsid w:val="00BB219A"/>
    <w:rsid w:val="00BB2587"/>
    <w:rsid w:val="00BB2982"/>
    <w:rsid w:val="00BB3170"/>
    <w:rsid w:val="00BB395F"/>
    <w:rsid w:val="00BB3CD3"/>
    <w:rsid w:val="00BB4327"/>
    <w:rsid w:val="00BB53AB"/>
    <w:rsid w:val="00BB60D9"/>
    <w:rsid w:val="00BB6531"/>
    <w:rsid w:val="00BB7403"/>
    <w:rsid w:val="00BB7BCE"/>
    <w:rsid w:val="00BC0723"/>
    <w:rsid w:val="00BC1218"/>
    <w:rsid w:val="00BC161A"/>
    <w:rsid w:val="00BC1953"/>
    <w:rsid w:val="00BC28A2"/>
    <w:rsid w:val="00BC2A2D"/>
    <w:rsid w:val="00BC3FF2"/>
    <w:rsid w:val="00BC401A"/>
    <w:rsid w:val="00BC432C"/>
    <w:rsid w:val="00BC4D3A"/>
    <w:rsid w:val="00BC5064"/>
    <w:rsid w:val="00BC6583"/>
    <w:rsid w:val="00BD013F"/>
    <w:rsid w:val="00BD05C1"/>
    <w:rsid w:val="00BD0D4C"/>
    <w:rsid w:val="00BD36A2"/>
    <w:rsid w:val="00BD3D4D"/>
    <w:rsid w:val="00BD4319"/>
    <w:rsid w:val="00BD4B05"/>
    <w:rsid w:val="00BD676F"/>
    <w:rsid w:val="00BD6983"/>
    <w:rsid w:val="00BD6B3E"/>
    <w:rsid w:val="00BD74F7"/>
    <w:rsid w:val="00BE0B6D"/>
    <w:rsid w:val="00BE0C02"/>
    <w:rsid w:val="00BE10D6"/>
    <w:rsid w:val="00BE197B"/>
    <w:rsid w:val="00BE2EE2"/>
    <w:rsid w:val="00BE3826"/>
    <w:rsid w:val="00BE3E89"/>
    <w:rsid w:val="00BE409C"/>
    <w:rsid w:val="00BE40C6"/>
    <w:rsid w:val="00BE5037"/>
    <w:rsid w:val="00BE5565"/>
    <w:rsid w:val="00BE55E8"/>
    <w:rsid w:val="00BE5628"/>
    <w:rsid w:val="00BE599C"/>
    <w:rsid w:val="00BE5BA4"/>
    <w:rsid w:val="00BE5EF8"/>
    <w:rsid w:val="00BE657A"/>
    <w:rsid w:val="00BE6E27"/>
    <w:rsid w:val="00BE796E"/>
    <w:rsid w:val="00BF0980"/>
    <w:rsid w:val="00BF0DC5"/>
    <w:rsid w:val="00BF10A1"/>
    <w:rsid w:val="00BF1666"/>
    <w:rsid w:val="00BF18B6"/>
    <w:rsid w:val="00BF1A38"/>
    <w:rsid w:val="00BF25C8"/>
    <w:rsid w:val="00BF2742"/>
    <w:rsid w:val="00BF2C90"/>
    <w:rsid w:val="00BF2F9A"/>
    <w:rsid w:val="00BF305E"/>
    <w:rsid w:val="00BF5DE9"/>
    <w:rsid w:val="00BF5FBD"/>
    <w:rsid w:val="00BF72ED"/>
    <w:rsid w:val="00BF7BB6"/>
    <w:rsid w:val="00C008FF"/>
    <w:rsid w:val="00C00A62"/>
    <w:rsid w:val="00C01A4E"/>
    <w:rsid w:val="00C0242A"/>
    <w:rsid w:val="00C037E2"/>
    <w:rsid w:val="00C04893"/>
    <w:rsid w:val="00C04D22"/>
    <w:rsid w:val="00C0643F"/>
    <w:rsid w:val="00C06505"/>
    <w:rsid w:val="00C06E50"/>
    <w:rsid w:val="00C07201"/>
    <w:rsid w:val="00C07DAE"/>
    <w:rsid w:val="00C10DA9"/>
    <w:rsid w:val="00C11D7B"/>
    <w:rsid w:val="00C12098"/>
    <w:rsid w:val="00C12606"/>
    <w:rsid w:val="00C128FB"/>
    <w:rsid w:val="00C12988"/>
    <w:rsid w:val="00C13050"/>
    <w:rsid w:val="00C132EC"/>
    <w:rsid w:val="00C13983"/>
    <w:rsid w:val="00C13AD1"/>
    <w:rsid w:val="00C146E5"/>
    <w:rsid w:val="00C1530A"/>
    <w:rsid w:val="00C15406"/>
    <w:rsid w:val="00C160FB"/>
    <w:rsid w:val="00C170A3"/>
    <w:rsid w:val="00C17AA1"/>
    <w:rsid w:val="00C208A1"/>
    <w:rsid w:val="00C20B4D"/>
    <w:rsid w:val="00C20F0F"/>
    <w:rsid w:val="00C20F82"/>
    <w:rsid w:val="00C211EC"/>
    <w:rsid w:val="00C21BA4"/>
    <w:rsid w:val="00C227CB"/>
    <w:rsid w:val="00C2486B"/>
    <w:rsid w:val="00C248CA"/>
    <w:rsid w:val="00C24CD7"/>
    <w:rsid w:val="00C24E51"/>
    <w:rsid w:val="00C24EA6"/>
    <w:rsid w:val="00C2512B"/>
    <w:rsid w:val="00C2542B"/>
    <w:rsid w:val="00C2557F"/>
    <w:rsid w:val="00C269BD"/>
    <w:rsid w:val="00C26A9B"/>
    <w:rsid w:val="00C26EFC"/>
    <w:rsid w:val="00C271A5"/>
    <w:rsid w:val="00C277C5"/>
    <w:rsid w:val="00C303F8"/>
    <w:rsid w:val="00C31246"/>
    <w:rsid w:val="00C31372"/>
    <w:rsid w:val="00C321CA"/>
    <w:rsid w:val="00C32AAC"/>
    <w:rsid w:val="00C33589"/>
    <w:rsid w:val="00C33884"/>
    <w:rsid w:val="00C33991"/>
    <w:rsid w:val="00C33DAD"/>
    <w:rsid w:val="00C3456E"/>
    <w:rsid w:val="00C34A51"/>
    <w:rsid w:val="00C350D0"/>
    <w:rsid w:val="00C356D8"/>
    <w:rsid w:val="00C3590B"/>
    <w:rsid w:val="00C35981"/>
    <w:rsid w:val="00C35AC5"/>
    <w:rsid w:val="00C3620B"/>
    <w:rsid w:val="00C3647C"/>
    <w:rsid w:val="00C40165"/>
    <w:rsid w:val="00C40342"/>
    <w:rsid w:val="00C414CD"/>
    <w:rsid w:val="00C41505"/>
    <w:rsid w:val="00C4326A"/>
    <w:rsid w:val="00C4358A"/>
    <w:rsid w:val="00C43C92"/>
    <w:rsid w:val="00C440DA"/>
    <w:rsid w:val="00C443E0"/>
    <w:rsid w:val="00C45792"/>
    <w:rsid w:val="00C45B2C"/>
    <w:rsid w:val="00C45C28"/>
    <w:rsid w:val="00C46258"/>
    <w:rsid w:val="00C4641F"/>
    <w:rsid w:val="00C46FED"/>
    <w:rsid w:val="00C47B4F"/>
    <w:rsid w:val="00C47FDE"/>
    <w:rsid w:val="00C501CE"/>
    <w:rsid w:val="00C50EC2"/>
    <w:rsid w:val="00C50F67"/>
    <w:rsid w:val="00C51085"/>
    <w:rsid w:val="00C512FA"/>
    <w:rsid w:val="00C51C3C"/>
    <w:rsid w:val="00C51F4D"/>
    <w:rsid w:val="00C5293F"/>
    <w:rsid w:val="00C53149"/>
    <w:rsid w:val="00C534AA"/>
    <w:rsid w:val="00C53709"/>
    <w:rsid w:val="00C53796"/>
    <w:rsid w:val="00C54EA5"/>
    <w:rsid w:val="00C55190"/>
    <w:rsid w:val="00C55454"/>
    <w:rsid w:val="00C55655"/>
    <w:rsid w:val="00C55852"/>
    <w:rsid w:val="00C56985"/>
    <w:rsid w:val="00C56FB0"/>
    <w:rsid w:val="00C571D2"/>
    <w:rsid w:val="00C574F3"/>
    <w:rsid w:val="00C5799B"/>
    <w:rsid w:val="00C57CB3"/>
    <w:rsid w:val="00C618C8"/>
    <w:rsid w:val="00C62EEF"/>
    <w:rsid w:val="00C63878"/>
    <w:rsid w:val="00C63B41"/>
    <w:rsid w:val="00C6441D"/>
    <w:rsid w:val="00C65457"/>
    <w:rsid w:val="00C65769"/>
    <w:rsid w:val="00C65A85"/>
    <w:rsid w:val="00C65AAF"/>
    <w:rsid w:val="00C65B77"/>
    <w:rsid w:val="00C65E62"/>
    <w:rsid w:val="00C66532"/>
    <w:rsid w:val="00C6668D"/>
    <w:rsid w:val="00C66771"/>
    <w:rsid w:val="00C67DEF"/>
    <w:rsid w:val="00C70C71"/>
    <w:rsid w:val="00C71E24"/>
    <w:rsid w:val="00C72227"/>
    <w:rsid w:val="00C7235C"/>
    <w:rsid w:val="00C72B80"/>
    <w:rsid w:val="00C73603"/>
    <w:rsid w:val="00C73FCD"/>
    <w:rsid w:val="00C7442F"/>
    <w:rsid w:val="00C746F0"/>
    <w:rsid w:val="00C74DC7"/>
    <w:rsid w:val="00C75C1D"/>
    <w:rsid w:val="00C75C9E"/>
    <w:rsid w:val="00C769F5"/>
    <w:rsid w:val="00C76EA8"/>
    <w:rsid w:val="00C771BE"/>
    <w:rsid w:val="00C77696"/>
    <w:rsid w:val="00C77E97"/>
    <w:rsid w:val="00C80CBC"/>
    <w:rsid w:val="00C80EE2"/>
    <w:rsid w:val="00C810BE"/>
    <w:rsid w:val="00C81658"/>
    <w:rsid w:val="00C81C27"/>
    <w:rsid w:val="00C81FD6"/>
    <w:rsid w:val="00C82205"/>
    <w:rsid w:val="00C82DFA"/>
    <w:rsid w:val="00C83BD5"/>
    <w:rsid w:val="00C83D37"/>
    <w:rsid w:val="00C83FF4"/>
    <w:rsid w:val="00C844FC"/>
    <w:rsid w:val="00C857EE"/>
    <w:rsid w:val="00C85847"/>
    <w:rsid w:val="00C85AAD"/>
    <w:rsid w:val="00C85BBD"/>
    <w:rsid w:val="00C904D3"/>
    <w:rsid w:val="00C905DA"/>
    <w:rsid w:val="00C90FE1"/>
    <w:rsid w:val="00C91E5B"/>
    <w:rsid w:val="00C92206"/>
    <w:rsid w:val="00C92A84"/>
    <w:rsid w:val="00C931E0"/>
    <w:rsid w:val="00C9386B"/>
    <w:rsid w:val="00C93D2B"/>
    <w:rsid w:val="00C9426B"/>
    <w:rsid w:val="00C94E61"/>
    <w:rsid w:val="00C9508A"/>
    <w:rsid w:val="00C96494"/>
    <w:rsid w:val="00C964F8"/>
    <w:rsid w:val="00C96662"/>
    <w:rsid w:val="00CA05A2"/>
    <w:rsid w:val="00CA06BB"/>
    <w:rsid w:val="00CA13E0"/>
    <w:rsid w:val="00CA1A50"/>
    <w:rsid w:val="00CA2425"/>
    <w:rsid w:val="00CA2F7B"/>
    <w:rsid w:val="00CA4158"/>
    <w:rsid w:val="00CA4469"/>
    <w:rsid w:val="00CA4E24"/>
    <w:rsid w:val="00CA4EFB"/>
    <w:rsid w:val="00CA5079"/>
    <w:rsid w:val="00CA53AA"/>
    <w:rsid w:val="00CA59A9"/>
    <w:rsid w:val="00CA5D6D"/>
    <w:rsid w:val="00CA6111"/>
    <w:rsid w:val="00CA617F"/>
    <w:rsid w:val="00CA64D2"/>
    <w:rsid w:val="00CA6731"/>
    <w:rsid w:val="00CA69D9"/>
    <w:rsid w:val="00CA6F96"/>
    <w:rsid w:val="00CA79B6"/>
    <w:rsid w:val="00CA7A03"/>
    <w:rsid w:val="00CA7A8C"/>
    <w:rsid w:val="00CA7F13"/>
    <w:rsid w:val="00CA7F32"/>
    <w:rsid w:val="00CB01FC"/>
    <w:rsid w:val="00CB100C"/>
    <w:rsid w:val="00CB2439"/>
    <w:rsid w:val="00CB307E"/>
    <w:rsid w:val="00CB48F5"/>
    <w:rsid w:val="00CB5982"/>
    <w:rsid w:val="00CB5A97"/>
    <w:rsid w:val="00CB6931"/>
    <w:rsid w:val="00CB6CF3"/>
    <w:rsid w:val="00CB7DC0"/>
    <w:rsid w:val="00CB7E82"/>
    <w:rsid w:val="00CC0100"/>
    <w:rsid w:val="00CC0715"/>
    <w:rsid w:val="00CC1286"/>
    <w:rsid w:val="00CC13D3"/>
    <w:rsid w:val="00CC2FBD"/>
    <w:rsid w:val="00CC43AC"/>
    <w:rsid w:val="00CC4E91"/>
    <w:rsid w:val="00CC51AD"/>
    <w:rsid w:val="00CC592B"/>
    <w:rsid w:val="00CC5CDC"/>
    <w:rsid w:val="00CC6331"/>
    <w:rsid w:val="00CC669E"/>
    <w:rsid w:val="00CC7B69"/>
    <w:rsid w:val="00CC7E9A"/>
    <w:rsid w:val="00CD0078"/>
    <w:rsid w:val="00CD173B"/>
    <w:rsid w:val="00CD1C82"/>
    <w:rsid w:val="00CD290C"/>
    <w:rsid w:val="00CD3AAF"/>
    <w:rsid w:val="00CD3F0D"/>
    <w:rsid w:val="00CD4758"/>
    <w:rsid w:val="00CD4A06"/>
    <w:rsid w:val="00CD4D79"/>
    <w:rsid w:val="00CD578E"/>
    <w:rsid w:val="00CD5A75"/>
    <w:rsid w:val="00CD702E"/>
    <w:rsid w:val="00CD72A8"/>
    <w:rsid w:val="00CD7720"/>
    <w:rsid w:val="00CD7CEC"/>
    <w:rsid w:val="00CD7ED3"/>
    <w:rsid w:val="00CD7FCD"/>
    <w:rsid w:val="00CE0B91"/>
    <w:rsid w:val="00CE0DFE"/>
    <w:rsid w:val="00CE1637"/>
    <w:rsid w:val="00CE1ECD"/>
    <w:rsid w:val="00CE20AF"/>
    <w:rsid w:val="00CE2F8A"/>
    <w:rsid w:val="00CE3757"/>
    <w:rsid w:val="00CE4073"/>
    <w:rsid w:val="00CE419F"/>
    <w:rsid w:val="00CE463D"/>
    <w:rsid w:val="00CE4670"/>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282"/>
    <w:rsid w:val="00CF7460"/>
    <w:rsid w:val="00D0051E"/>
    <w:rsid w:val="00D00CC7"/>
    <w:rsid w:val="00D01952"/>
    <w:rsid w:val="00D02F43"/>
    <w:rsid w:val="00D036CC"/>
    <w:rsid w:val="00D04554"/>
    <w:rsid w:val="00D04D3B"/>
    <w:rsid w:val="00D059D8"/>
    <w:rsid w:val="00D05B41"/>
    <w:rsid w:val="00D06574"/>
    <w:rsid w:val="00D06F63"/>
    <w:rsid w:val="00D06FDE"/>
    <w:rsid w:val="00D07215"/>
    <w:rsid w:val="00D07748"/>
    <w:rsid w:val="00D07BBB"/>
    <w:rsid w:val="00D07FB2"/>
    <w:rsid w:val="00D10437"/>
    <w:rsid w:val="00D1090E"/>
    <w:rsid w:val="00D1169C"/>
    <w:rsid w:val="00D11E5E"/>
    <w:rsid w:val="00D121B0"/>
    <w:rsid w:val="00D124B1"/>
    <w:rsid w:val="00D132BE"/>
    <w:rsid w:val="00D146F5"/>
    <w:rsid w:val="00D14742"/>
    <w:rsid w:val="00D14B2B"/>
    <w:rsid w:val="00D14E23"/>
    <w:rsid w:val="00D1558F"/>
    <w:rsid w:val="00D15B40"/>
    <w:rsid w:val="00D16150"/>
    <w:rsid w:val="00D166A8"/>
    <w:rsid w:val="00D16A28"/>
    <w:rsid w:val="00D16BB4"/>
    <w:rsid w:val="00D16D51"/>
    <w:rsid w:val="00D171D6"/>
    <w:rsid w:val="00D1770A"/>
    <w:rsid w:val="00D179E8"/>
    <w:rsid w:val="00D17BFC"/>
    <w:rsid w:val="00D211FC"/>
    <w:rsid w:val="00D21A33"/>
    <w:rsid w:val="00D21BF3"/>
    <w:rsid w:val="00D21D96"/>
    <w:rsid w:val="00D22A99"/>
    <w:rsid w:val="00D22B40"/>
    <w:rsid w:val="00D22CED"/>
    <w:rsid w:val="00D23BE9"/>
    <w:rsid w:val="00D253AC"/>
    <w:rsid w:val="00D25AF8"/>
    <w:rsid w:val="00D261AC"/>
    <w:rsid w:val="00D2721E"/>
    <w:rsid w:val="00D27502"/>
    <w:rsid w:val="00D3092A"/>
    <w:rsid w:val="00D31173"/>
    <w:rsid w:val="00D31900"/>
    <w:rsid w:val="00D31BBA"/>
    <w:rsid w:val="00D31FCA"/>
    <w:rsid w:val="00D327BB"/>
    <w:rsid w:val="00D32A38"/>
    <w:rsid w:val="00D33EB5"/>
    <w:rsid w:val="00D34A32"/>
    <w:rsid w:val="00D34D4F"/>
    <w:rsid w:val="00D35224"/>
    <w:rsid w:val="00D35F81"/>
    <w:rsid w:val="00D3757A"/>
    <w:rsid w:val="00D378CB"/>
    <w:rsid w:val="00D37E4C"/>
    <w:rsid w:val="00D40FF9"/>
    <w:rsid w:val="00D412E7"/>
    <w:rsid w:val="00D41EBC"/>
    <w:rsid w:val="00D42E6A"/>
    <w:rsid w:val="00D4362A"/>
    <w:rsid w:val="00D43871"/>
    <w:rsid w:val="00D439C9"/>
    <w:rsid w:val="00D44006"/>
    <w:rsid w:val="00D4556F"/>
    <w:rsid w:val="00D46042"/>
    <w:rsid w:val="00D463C3"/>
    <w:rsid w:val="00D46679"/>
    <w:rsid w:val="00D467FA"/>
    <w:rsid w:val="00D46E82"/>
    <w:rsid w:val="00D472EB"/>
    <w:rsid w:val="00D47492"/>
    <w:rsid w:val="00D4770F"/>
    <w:rsid w:val="00D47F92"/>
    <w:rsid w:val="00D50BE4"/>
    <w:rsid w:val="00D50D82"/>
    <w:rsid w:val="00D5111D"/>
    <w:rsid w:val="00D51E44"/>
    <w:rsid w:val="00D51E6A"/>
    <w:rsid w:val="00D527A7"/>
    <w:rsid w:val="00D5397D"/>
    <w:rsid w:val="00D54041"/>
    <w:rsid w:val="00D5408F"/>
    <w:rsid w:val="00D541F1"/>
    <w:rsid w:val="00D54457"/>
    <w:rsid w:val="00D54638"/>
    <w:rsid w:val="00D55A26"/>
    <w:rsid w:val="00D56874"/>
    <w:rsid w:val="00D5701B"/>
    <w:rsid w:val="00D57AFD"/>
    <w:rsid w:val="00D600DC"/>
    <w:rsid w:val="00D6075D"/>
    <w:rsid w:val="00D60AE6"/>
    <w:rsid w:val="00D60DD5"/>
    <w:rsid w:val="00D61372"/>
    <w:rsid w:val="00D61A3D"/>
    <w:rsid w:val="00D61C3F"/>
    <w:rsid w:val="00D61DDE"/>
    <w:rsid w:val="00D62D14"/>
    <w:rsid w:val="00D63232"/>
    <w:rsid w:val="00D64558"/>
    <w:rsid w:val="00D64831"/>
    <w:rsid w:val="00D66D58"/>
    <w:rsid w:val="00D67001"/>
    <w:rsid w:val="00D67F1D"/>
    <w:rsid w:val="00D70149"/>
    <w:rsid w:val="00D7080D"/>
    <w:rsid w:val="00D70F70"/>
    <w:rsid w:val="00D7264E"/>
    <w:rsid w:val="00D72669"/>
    <w:rsid w:val="00D73658"/>
    <w:rsid w:val="00D743A4"/>
    <w:rsid w:val="00D759EB"/>
    <w:rsid w:val="00D7654B"/>
    <w:rsid w:val="00D804E7"/>
    <w:rsid w:val="00D81153"/>
    <w:rsid w:val="00D81E32"/>
    <w:rsid w:val="00D82328"/>
    <w:rsid w:val="00D83130"/>
    <w:rsid w:val="00D83D38"/>
    <w:rsid w:val="00D83EC1"/>
    <w:rsid w:val="00D84145"/>
    <w:rsid w:val="00D8447F"/>
    <w:rsid w:val="00D851E4"/>
    <w:rsid w:val="00D85A36"/>
    <w:rsid w:val="00D85F88"/>
    <w:rsid w:val="00D86743"/>
    <w:rsid w:val="00D869DB"/>
    <w:rsid w:val="00D879AF"/>
    <w:rsid w:val="00D90206"/>
    <w:rsid w:val="00D905CB"/>
    <w:rsid w:val="00D9147A"/>
    <w:rsid w:val="00D92121"/>
    <w:rsid w:val="00D924E1"/>
    <w:rsid w:val="00D94A9C"/>
    <w:rsid w:val="00D94CC2"/>
    <w:rsid w:val="00D94DAF"/>
    <w:rsid w:val="00D951CD"/>
    <w:rsid w:val="00D95F18"/>
    <w:rsid w:val="00D962F4"/>
    <w:rsid w:val="00D968E2"/>
    <w:rsid w:val="00D972A2"/>
    <w:rsid w:val="00DA062D"/>
    <w:rsid w:val="00DA101B"/>
    <w:rsid w:val="00DA1C89"/>
    <w:rsid w:val="00DA2065"/>
    <w:rsid w:val="00DA24B5"/>
    <w:rsid w:val="00DA2585"/>
    <w:rsid w:val="00DA2BBC"/>
    <w:rsid w:val="00DA35F0"/>
    <w:rsid w:val="00DA3EFC"/>
    <w:rsid w:val="00DA4D14"/>
    <w:rsid w:val="00DA53D0"/>
    <w:rsid w:val="00DA5415"/>
    <w:rsid w:val="00DA5816"/>
    <w:rsid w:val="00DA6389"/>
    <w:rsid w:val="00DA63E8"/>
    <w:rsid w:val="00DA6DD2"/>
    <w:rsid w:val="00DA715B"/>
    <w:rsid w:val="00DA7BD7"/>
    <w:rsid w:val="00DA7DDC"/>
    <w:rsid w:val="00DA7E03"/>
    <w:rsid w:val="00DB0131"/>
    <w:rsid w:val="00DB0C5C"/>
    <w:rsid w:val="00DB1535"/>
    <w:rsid w:val="00DB231A"/>
    <w:rsid w:val="00DB26D9"/>
    <w:rsid w:val="00DB2A96"/>
    <w:rsid w:val="00DB3072"/>
    <w:rsid w:val="00DB30C1"/>
    <w:rsid w:val="00DB3544"/>
    <w:rsid w:val="00DB3DE4"/>
    <w:rsid w:val="00DB414B"/>
    <w:rsid w:val="00DB42E4"/>
    <w:rsid w:val="00DB6CC0"/>
    <w:rsid w:val="00DC1757"/>
    <w:rsid w:val="00DC1C06"/>
    <w:rsid w:val="00DC2418"/>
    <w:rsid w:val="00DC2F24"/>
    <w:rsid w:val="00DC3282"/>
    <w:rsid w:val="00DC37C0"/>
    <w:rsid w:val="00DC41A6"/>
    <w:rsid w:val="00DC435A"/>
    <w:rsid w:val="00DC4DE1"/>
    <w:rsid w:val="00DC5788"/>
    <w:rsid w:val="00DC58D6"/>
    <w:rsid w:val="00DC5EBB"/>
    <w:rsid w:val="00DC626C"/>
    <w:rsid w:val="00DC66F1"/>
    <w:rsid w:val="00DC67FB"/>
    <w:rsid w:val="00DC68AF"/>
    <w:rsid w:val="00DC6C69"/>
    <w:rsid w:val="00DC74C7"/>
    <w:rsid w:val="00DC79A3"/>
    <w:rsid w:val="00DD01DD"/>
    <w:rsid w:val="00DD10A5"/>
    <w:rsid w:val="00DD15F8"/>
    <w:rsid w:val="00DD1770"/>
    <w:rsid w:val="00DD2784"/>
    <w:rsid w:val="00DD3654"/>
    <w:rsid w:val="00DD3830"/>
    <w:rsid w:val="00DD3F43"/>
    <w:rsid w:val="00DD46B2"/>
    <w:rsid w:val="00DD4898"/>
    <w:rsid w:val="00DD4991"/>
    <w:rsid w:val="00DD49F6"/>
    <w:rsid w:val="00DD569B"/>
    <w:rsid w:val="00DD6481"/>
    <w:rsid w:val="00DD6555"/>
    <w:rsid w:val="00DD6C02"/>
    <w:rsid w:val="00DD7538"/>
    <w:rsid w:val="00DD7D29"/>
    <w:rsid w:val="00DE0638"/>
    <w:rsid w:val="00DE0CB4"/>
    <w:rsid w:val="00DE1693"/>
    <w:rsid w:val="00DE28AE"/>
    <w:rsid w:val="00DE3499"/>
    <w:rsid w:val="00DE3658"/>
    <w:rsid w:val="00DE404F"/>
    <w:rsid w:val="00DE5903"/>
    <w:rsid w:val="00DE631C"/>
    <w:rsid w:val="00DE6798"/>
    <w:rsid w:val="00DE6BAF"/>
    <w:rsid w:val="00DE70DA"/>
    <w:rsid w:val="00DE71AE"/>
    <w:rsid w:val="00DE7816"/>
    <w:rsid w:val="00DF08FD"/>
    <w:rsid w:val="00DF119E"/>
    <w:rsid w:val="00DF1453"/>
    <w:rsid w:val="00DF1600"/>
    <w:rsid w:val="00DF1667"/>
    <w:rsid w:val="00DF275C"/>
    <w:rsid w:val="00DF2D1C"/>
    <w:rsid w:val="00DF2FF9"/>
    <w:rsid w:val="00DF39E9"/>
    <w:rsid w:val="00DF3AB3"/>
    <w:rsid w:val="00DF40C6"/>
    <w:rsid w:val="00DF4580"/>
    <w:rsid w:val="00DF56F1"/>
    <w:rsid w:val="00DF5ABE"/>
    <w:rsid w:val="00DF5DA1"/>
    <w:rsid w:val="00DF5E43"/>
    <w:rsid w:val="00DF5E7B"/>
    <w:rsid w:val="00DF5E9B"/>
    <w:rsid w:val="00DF6AD7"/>
    <w:rsid w:val="00DF6D44"/>
    <w:rsid w:val="00DF76AA"/>
    <w:rsid w:val="00DF7D69"/>
    <w:rsid w:val="00DF7EFA"/>
    <w:rsid w:val="00E00272"/>
    <w:rsid w:val="00E00360"/>
    <w:rsid w:val="00E007CB"/>
    <w:rsid w:val="00E01BFD"/>
    <w:rsid w:val="00E026F1"/>
    <w:rsid w:val="00E02AA8"/>
    <w:rsid w:val="00E04011"/>
    <w:rsid w:val="00E0440A"/>
    <w:rsid w:val="00E04A8A"/>
    <w:rsid w:val="00E05FED"/>
    <w:rsid w:val="00E06074"/>
    <w:rsid w:val="00E063C0"/>
    <w:rsid w:val="00E063D1"/>
    <w:rsid w:val="00E064CD"/>
    <w:rsid w:val="00E069F9"/>
    <w:rsid w:val="00E06AC2"/>
    <w:rsid w:val="00E07C78"/>
    <w:rsid w:val="00E07DB5"/>
    <w:rsid w:val="00E11798"/>
    <w:rsid w:val="00E1233A"/>
    <w:rsid w:val="00E125D4"/>
    <w:rsid w:val="00E1266E"/>
    <w:rsid w:val="00E13421"/>
    <w:rsid w:val="00E13BB4"/>
    <w:rsid w:val="00E13CED"/>
    <w:rsid w:val="00E13F2B"/>
    <w:rsid w:val="00E145D6"/>
    <w:rsid w:val="00E1496C"/>
    <w:rsid w:val="00E14AD4"/>
    <w:rsid w:val="00E14B76"/>
    <w:rsid w:val="00E14D3A"/>
    <w:rsid w:val="00E15325"/>
    <w:rsid w:val="00E15CE1"/>
    <w:rsid w:val="00E16069"/>
    <w:rsid w:val="00E164EA"/>
    <w:rsid w:val="00E165D6"/>
    <w:rsid w:val="00E16C72"/>
    <w:rsid w:val="00E17691"/>
    <w:rsid w:val="00E17916"/>
    <w:rsid w:val="00E17A1C"/>
    <w:rsid w:val="00E20546"/>
    <w:rsid w:val="00E20732"/>
    <w:rsid w:val="00E20A00"/>
    <w:rsid w:val="00E21148"/>
    <w:rsid w:val="00E212D1"/>
    <w:rsid w:val="00E22A55"/>
    <w:rsid w:val="00E24391"/>
    <w:rsid w:val="00E2497D"/>
    <w:rsid w:val="00E26225"/>
    <w:rsid w:val="00E264AC"/>
    <w:rsid w:val="00E268A0"/>
    <w:rsid w:val="00E26B25"/>
    <w:rsid w:val="00E271E1"/>
    <w:rsid w:val="00E2743D"/>
    <w:rsid w:val="00E27C7E"/>
    <w:rsid w:val="00E27F05"/>
    <w:rsid w:val="00E3023E"/>
    <w:rsid w:val="00E319D6"/>
    <w:rsid w:val="00E31A20"/>
    <w:rsid w:val="00E32A7C"/>
    <w:rsid w:val="00E337E8"/>
    <w:rsid w:val="00E33C3B"/>
    <w:rsid w:val="00E3425C"/>
    <w:rsid w:val="00E351C5"/>
    <w:rsid w:val="00E35617"/>
    <w:rsid w:val="00E357D1"/>
    <w:rsid w:val="00E35E76"/>
    <w:rsid w:val="00E366FF"/>
    <w:rsid w:val="00E36BC2"/>
    <w:rsid w:val="00E36CAE"/>
    <w:rsid w:val="00E36F52"/>
    <w:rsid w:val="00E3790A"/>
    <w:rsid w:val="00E4078D"/>
    <w:rsid w:val="00E40DED"/>
    <w:rsid w:val="00E41395"/>
    <w:rsid w:val="00E41C8A"/>
    <w:rsid w:val="00E41DF3"/>
    <w:rsid w:val="00E429B9"/>
    <w:rsid w:val="00E43426"/>
    <w:rsid w:val="00E437E1"/>
    <w:rsid w:val="00E438E4"/>
    <w:rsid w:val="00E449D0"/>
    <w:rsid w:val="00E452DD"/>
    <w:rsid w:val="00E4559A"/>
    <w:rsid w:val="00E4564A"/>
    <w:rsid w:val="00E45DF7"/>
    <w:rsid w:val="00E466A3"/>
    <w:rsid w:val="00E46ABE"/>
    <w:rsid w:val="00E46EF6"/>
    <w:rsid w:val="00E470E2"/>
    <w:rsid w:val="00E47323"/>
    <w:rsid w:val="00E47B30"/>
    <w:rsid w:val="00E47B97"/>
    <w:rsid w:val="00E47DC1"/>
    <w:rsid w:val="00E47E96"/>
    <w:rsid w:val="00E50956"/>
    <w:rsid w:val="00E517CB"/>
    <w:rsid w:val="00E51A6F"/>
    <w:rsid w:val="00E51EB7"/>
    <w:rsid w:val="00E531B0"/>
    <w:rsid w:val="00E55C33"/>
    <w:rsid w:val="00E56648"/>
    <w:rsid w:val="00E5688F"/>
    <w:rsid w:val="00E57709"/>
    <w:rsid w:val="00E57824"/>
    <w:rsid w:val="00E57AEB"/>
    <w:rsid w:val="00E57BBC"/>
    <w:rsid w:val="00E6100B"/>
    <w:rsid w:val="00E614BC"/>
    <w:rsid w:val="00E61749"/>
    <w:rsid w:val="00E61A46"/>
    <w:rsid w:val="00E62356"/>
    <w:rsid w:val="00E623A3"/>
    <w:rsid w:val="00E62AA4"/>
    <w:rsid w:val="00E6353D"/>
    <w:rsid w:val="00E63652"/>
    <w:rsid w:val="00E65BFA"/>
    <w:rsid w:val="00E66CC9"/>
    <w:rsid w:val="00E66FA1"/>
    <w:rsid w:val="00E71038"/>
    <w:rsid w:val="00E7133A"/>
    <w:rsid w:val="00E71DAA"/>
    <w:rsid w:val="00E72A75"/>
    <w:rsid w:val="00E73F74"/>
    <w:rsid w:val="00E75091"/>
    <w:rsid w:val="00E75469"/>
    <w:rsid w:val="00E75D02"/>
    <w:rsid w:val="00E76462"/>
    <w:rsid w:val="00E76958"/>
    <w:rsid w:val="00E76DB8"/>
    <w:rsid w:val="00E76F55"/>
    <w:rsid w:val="00E7763B"/>
    <w:rsid w:val="00E7798D"/>
    <w:rsid w:val="00E80A4C"/>
    <w:rsid w:val="00E80B59"/>
    <w:rsid w:val="00E80D43"/>
    <w:rsid w:val="00E81304"/>
    <w:rsid w:val="00E81E49"/>
    <w:rsid w:val="00E829AF"/>
    <w:rsid w:val="00E8402B"/>
    <w:rsid w:val="00E8434C"/>
    <w:rsid w:val="00E8505D"/>
    <w:rsid w:val="00E85D9F"/>
    <w:rsid w:val="00E85E4E"/>
    <w:rsid w:val="00E8616F"/>
    <w:rsid w:val="00E86C85"/>
    <w:rsid w:val="00E86EC9"/>
    <w:rsid w:val="00E87603"/>
    <w:rsid w:val="00E87956"/>
    <w:rsid w:val="00E90153"/>
    <w:rsid w:val="00E915B2"/>
    <w:rsid w:val="00E922D3"/>
    <w:rsid w:val="00E924CD"/>
    <w:rsid w:val="00E930B3"/>
    <w:rsid w:val="00E94093"/>
    <w:rsid w:val="00E940BE"/>
    <w:rsid w:val="00E940F8"/>
    <w:rsid w:val="00E94913"/>
    <w:rsid w:val="00E95189"/>
    <w:rsid w:val="00E95F69"/>
    <w:rsid w:val="00E97476"/>
    <w:rsid w:val="00E97A8C"/>
    <w:rsid w:val="00EA0306"/>
    <w:rsid w:val="00EA048C"/>
    <w:rsid w:val="00EA04F1"/>
    <w:rsid w:val="00EA21A0"/>
    <w:rsid w:val="00EA29D8"/>
    <w:rsid w:val="00EA2C9C"/>
    <w:rsid w:val="00EA331E"/>
    <w:rsid w:val="00EA358F"/>
    <w:rsid w:val="00EA44EC"/>
    <w:rsid w:val="00EA4E3D"/>
    <w:rsid w:val="00EA732C"/>
    <w:rsid w:val="00EA7E6F"/>
    <w:rsid w:val="00EB0470"/>
    <w:rsid w:val="00EB1F78"/>
    <w:rsid w:val="00EB2B68"/>
    <w:rsid w:val="00EB33CD"/>
    <w:rsid w:val="00EB35F2"/>
    <w:rsid w:val="00EB37FB"/>
    <w:rsid w:val="00EB47AA"/>
    <w:rsid w:val="00EB51ED"/>
    <w:rsid w:val="00EB5934"/>
    <w:rsid w:val="00EB633D"/>
    <w:rsid w:val="00EB7675"/>
    <w:rsid w:val="00EB7776"/>
    <w:rsid w:val="00EC1596"/>
    <w:rsid w:val="00EC25F0"/>
    <w:rsid w:val="00EC3049"/>
    <w:rsid w:val="00EC309B"/>
    <w:rsid w:val="00EC358D"/>
    <w:rsid w:val="00EC3B04"/>
    <w:rsid w:val="00EC5AFE"/>
    <w:rsid w:val="00EC7678"/>
    <w:rsid w:val="00ED0568"/>
    <w:rsid w:val="00ED24BF"/>
    <w:rsid w:val="00ED486F"/>
    <w:rsid w:val="00ED4A9A"/>
    <w:rsid w:val="00ED4B15"/>
    <w:rsid w:val="00ED4BAE"/>
    <w:rsid w:val="00ED5002"/>
    <w:rsid w:val="00ED5075"/>
    <w:rsid w:val="00ED5981"/>
    <w:rsid w:val="00ED6462"/>
    <w:rsid w:val="00ED68DB"/>
    <w:rsid w:val="00ED6DE1"/>
    <w:rsid w:val="00ED7537"/>
    <w:rsid w:val="00EE1B8F"/>
    <w:rsid w:val="00EE1BA2"/>
    <w:rsid w:val="00EE1E3C"/>
    <w:rsid w:val="00EE2048"/>
    <w:rsid w:val="00EE21B7"/>
    <w:rsid w:val="00EE247F"/>
    <w:rsid w:val="00EE249B"/>
    <w:rsid w:val="00EE28D4"/>
    <w:rsid w:val="00EE2C66"/>
    <w:rsid w:val="00EE31C2"/>
    <w:rsid w:val="00EE3326"/>
    <w:rsid w:val="00EE3C0C"/>
    <w:rsid w:val="00EE4172"/>
    <w:rsid w:val="00EE43C9"/>
    <w:rsid w:val="00EE5334"/>
    <w:rsid w:val="00EE5939"/>
    <w:rsid w:val="00EE5E27"/>
    <w:rsid w:val="00EE61AF"/>
    <w:rsid w:val="00EE63C9"/>
    <w:rsid w:val="00EE6B26"/>
    <w:rsid w:val="00EE7509"/>
    <w:rsid w:val="00EE7DC8"/>
    <w:rsid w:val="00EF071B"/>
    <w:rsid w:val="00EF0752"/>
    <w:rsid w:val="00EF0965"/>
    <w:rsid w:val="00EF1503"/>
    <w:rsid w:val="00EF1E01"/>
    <w:rsid w:val="00EF45E5"/>
    <w:rsid w:val="00EF4B06"/>
    <w:rsid w:val="00EF4E65"/>
    <w:rsid w:val="00EF5AA8"/>
    <w:rsid w:val="00EF5CAE"/>
    <w:rsid w:val="00EF5D64"/>
    <w:rsid w:val="00EF7621"/>
    <w:rsid w:val="00F0096E"/>
    <w:rsid w:val="00F00CC6"/>
    <w:rsid w:val="00F0177C"/>
    <w:rsid w:val="00F0189E"/>
    <w:rsid w:val="00F01F6A"/>
    <w:rsid w:val="00F021E4"/>
    <w:rsid w:val="00F023EA"/>
    <w:rsid w:val="00F02C2F"/>
    <w:rsid w:val="00F03221"/>
    <w:rsid w:val="00F032FB"/>
    <w:rsid w:val="00F03480"/>
    <w:rsid w:val="00F04B9F"/>
    <w:rsid w:val="00F06260"/>
    <w:rsid w:val="00F063B9"/>
    <w:rsid w:val="00F0648C"/>
    <w:rsid w:val="00F07CE8"/>
    <w:rsid w:val="00F07EF1"/>
    <w:rsid w:val="00F10152"/>
    <w:rsid w:val="00F10CE4"/>
    <w:rsid w:val="00F11B75"/>
    <w:rsid w:val="00F129F2"/>
    <w:rsid w:val="00F12B43"/>
    <w:rsid w:val="00F145B1"/>
    <w:rsid w:val="00F150D7"/>
    <w:rsid w:val="00F15619"/>
    <w:rsid w:val="00F15983"/>
    <w:rsid w:val="00F15E60"/>
    <w:rsid w:val="00F160D0"/>
    <w:rsid w:val="00F165EE"/>
    <w:rsid w:val="00F21302"/>
    <w:rsid w:val="00F217D1"/>
    <w:rsid w:val="00F223E6"/>
    <w:rsid w:val="00F22C03"/>
    <w:rsid w:val="00F23951"/>
    <w:rsid w:val="00F243F5"/>
    <w:rsid w:val="00F24A67"/>
    <w:rsid w:val="00F24E1B"/>
    <w:rsid w:val="00F25AD8"/>
    <w:rsid w:val="00F26340"/>
    <w:rsid w:val="00F26BC2"/>
    <w:rsid w:val="00F26EA4"/>
    <w:rsid w:val="00F27A04"/>
    <w:rsid w:val="00F27AAD"/>
    <w:rsid w:val="00F3177F"/>
    <w:rsid w:val="00F31A5B"/>
    <w:rsid w:val="00F31BEC"/>
    <w:rsid w:val="00F32889"/>
    <w:rsid w:val="00F3294A"/>
    <w:rsid w:val="00F32DA3"/>
    <w:rsid w:val="00F32F57"/>
    <w:rsid w:val="00F3310A"/>
    <w:rsid w:val="00F34171"/>
    <w:rsid w:val="00F35230"/>
    <w:rsid w:val="00F357B0"/>
    <w:rsid w:val="00F35965"/>
    <w:rsid w:val="00F36BDF"/>
    <w:rsid w:val="00F36C03"/>
    <w:rsid w:val="00F37614"/>
    <w:rsid w:val="00F40BE0"/>
    <w:rsid w:val="00F41108"/>
    <w:rsid w:val="00F412E0"/>
    <w:rsid w:val="00F42346"/>
    <w:rsid w:val="00F4255A"/>
    <w:rsid w:val="00F4262F"/>
    <w:rsid w:val="00F454A8"/>
    <w:rsid w:val="00F45512"/>
    <w:rsid w:val="00F455A0"/>
    <w:rsid w:val="00F4613E"/>
    <w:rsid w:val="00F463E2"/>
    <w:rsid w:val="00F478AD"/>
    <w:rsid w:val="00F47EAE"/>
    <w:rsid w:val="00F50451"/>
    <w:rsid w:val="00F50577"/>
    <w:rsid w:val="00F507D1"/>
    <w:rsid w:val="00F50D80"/>
    <w:rsid w:val="00F511FA"/>
    <w:rsid w:val="00F515BF"/>
    <w:rsid w:val="00F5163C"/>
    <w:rsid w:val="00F52B34"/>
    <w:rsid w:val="00F535F7"/>
    <w:rsid w:val="00F53620"/>
    <w:rsid w:val="00F54298"/>
    <w:rsid w:val="00F551C4"/>
    <w:rsid w:val="00F55558"/>
    <w:rsid w:val="00F5556C"/>
    <w:rsid w:val="00F56DE4"/>
    <w:rsid w:val="00F56F28"/>
    <w:rsid w:val="00F57E69"/>
    <w:rsid w:val="00F60993"/>
    <w:rsid w:val="00F60C35"/>
    <w:rsid w:val="00F612E2"/>
    <w:rsid w:val="00F63215"/>
    <w:rsid w:val="00F63A61"/>
    <w:rsid w:val="00F63C21"/>
    <w:rsid w:val="00F64354"/>
    <w:rsid w:val="00F64361"/>
    <w:rsid w:val="00F64714"/>
    <w:rsid w:val="00F65002"/>
    <w:rsid w:val="00F651E9"/>
    <w:rsid w:val="00F66001"/>
    <w:rsid w:val="00F66BC2"/>
    <w:rsid w:val="00F6743B"/>
    <w:rsid w:val="00F67B05"/>
    <w:rsid w:val="00F7003D"/>
    <w:rsid w:val="00F70B24"/>
    <w:rsid w:val="00F70C1B"/>
    <w:rsid w:val="00F717E0"/>
    <w:rsid w:val="00F72A61"/>
    <w:rsid w:val="00F73770"/>
    <w:rsid w:val="00F73AAF"/>
    <w:rsid w:val="00F73DE0"/>
    <w:rsid w:val="00F73E05"/>
    <w:rsid w:val="00F73F8F"/>
    <w:rsid w:val="00F748F0"/>
    <w:rsid w:val="00F749C4"/>
    <w:rsid w:val="00F75718"/>
    <w:rsid w:val="00F75A8B"/>
    <w:rsid w:val="00F75D11"/>
    <w:rsid w:val="00F76863"/>
    <w:rsid w:val="00F76AE2"/>
    <w:rsid w:val="00F76BB0"/>
    <w:rsid w:val="00F76FAB"/>
    <w:rsid w:val="00F77034"/>
    <w:rsid w:val="00F77A62"/>
    <w:rsid w:val="00F8024C"/>
    <w:rsid w:val="00F802E4"/>
    <w:rsid w:val="00F80695"/>
    <w:rsid w:val="00F806DF"/>
    <w:rsid w:val="00F812DF"/>
    <w:rsid w:val="00F81362"/>
    <w:rsid w:val="00F81936"/>
    <w:rsid w:val="00F81DAB"/>
    <w:rsid w:val="00F83B03"/>
    <w:rsid w:val="00F83C32"/>
    <w:rsid w:val="00F842CE"/>
    <w:rsid w:val="00F846DE"/>
    <w:rsid w:val="00F861FD"/>
    <w:rsid w:val="00F86307"/>
    <w:rsid w:val="00F867A8"/>
    <w:rsid w:val="00F86F5B"/>
    <w:rsid w:val="00F875DA"/>
    <w:rsid w:val="00F87E1A"/>
    <w:rsid w:val="00F87EC6"/>
    <w:rsid w:val="00F901D1"/>
    <w:rsid w:val="00F907EB"/>
    <w:rsid w:val="00F90B39"/>
    <w:rsid w:val="00F90EE1"/>
    <w:rsid w:val="00F91DCA"/>
    <w:rsid w:val="00F935BF"/>
    <w:rsid w:val="00F9398F"/>
    <w:rsid w:val="00F93D84"/>
    <w:rsid w:val="00F94C79"/>
    <w:rsid w:val="00F952D2"/>
    <w:rsid w:val="00F955AB"/>
    <w:rsid w:val="00F95C3E"/>
    <w:rsid w:val="00F96B3C"/>
    <w:rsid w:val="00F97B63"/>
    <w:rsid w:val="00FA0677"/>
    <w:rsid w:val="00FA07CB"/>
    <w:rsid w:val="00FA0A8F"/>
    <w:rsid w:val="00FA0BF8"/>
    <w:rsid w:val="00FA1117"/>
    <w:rsid w:val="00FA13A3"/>
    <w:rsid w:val="00FA15C1"/>
    <w:rsid w:val="00FA17F5"/>
    <w:rsid w:val="00FA180E"/>
    <w:rsid w:val="00FA1BD6"/>
    <w:rsid w:val="00FA2381"/>
    <w:rsid w:val="00FA2AAF"/>
    <w:rsid w:val="00FA35CF"/>
    <w:rsid w:val="00FA447B"/>
    <w:rsid w:val="00FA53F5"/>
    <w:rsid w:val="00FA6236"/>
    <w:rsid w:val="00FA65F7"/>
    <w:rsid w:val="00FA7367"/>
    <w:rsid w:val="00FB002F"/>
    <w:rsid w:val="00FB009B"/>
    <w:rsid w:val="00FB0492"/>
    <w:rsid w:val="00FB0710"/>
    <w:rsid w:val="00FB0D98"/>
    <w:rsid w:val="00FB0E5A"/>
    <w:rsid w:val="00FB258D"/>
    <w:rsid w:val="00FB3409"/>
    <w:rsid w:val="00FB3AF8"/>
    <w:rsid w:val="00FB3FC8"/>
    <w:rsid w:val="00FB4856"/>
    <w:rsid w:val="00FB638C"/>
    <w:rsid w:val="00FB6534"/>
    <w:rsid w:val="00FB6D9F"/>
    <w:rsid w:val="00FB6EF3"/>
    <w:rsid w:val="00FC0E4F"/>
    <w:rsid w:val="00FC166B"/>
    <w:rsid w:val="00FC1797"/>
    <w:rsid w:val="00FC212A"/>
    <w:rsid w:val="00FC23D4"/>
    <w:rsid w:val="00FC2785"/>
    <w:rsid w:val="00FC2DD2"/>
    <w:rsid w:val="00FC38C4"/>
    <w:rsid w:val="00FC38F7"/>
    <w:rsid w:val="00FC44B1"/>
    <w:rsid w:val="00FC48F9"/>
    <w:rsid w:val="00FC4A17"/>
    <w:rsid w:val="00FC5113"/>
    <w:rsid w:val="00FC7471"/>
    <w:rsid w:val="00FD02CA"/>
    <w:rsid w:val="00FD049E"/>
    <w:rsid w:val="00FD0AD2"/>
    <w:rsid w:val="00FD1F3A"/>
    <w:rsid w:val="00FD24BD"/>
    <w:rsid w:val="00FD28B3"/>
    <w:rsid w:val="00FD390A"/>
    <w:rsid w:val="00FD4262"/>
    <w:rsid w:val="00FD51AF"/>
    <w:rsid w:val="00FD5FCD"/>
    <w:rsid w:val="00FD64D2"/>
    <w:rsid w:val="00FD7495"/>
    <w:rsid w:val="00FD7525"/>
    <w:rsid w:val="00FD7E5E"/>
    <w:rsid w:val="00FE0284"/>
    <w:rsid w:val="00FE02C0"/>
    <w:rsid w:val="00FE0642"/>
    <w:rsid w:val="00FE0DB8"/>
    <w:rsid w:val="00FE149A"/>
    <w:rsid w:val="00FE14BF"/>
    <w:rsid w:val="00FE219D"/>
    <w:rsid w:val="00FE2F84"/>
    <w:rsid w:val="00FE346C"/>
    <w:rsid w:val="00FE357E"/>
    <w:rsid w:val="00FE3BF0"/>
    <w:rsid w:val="00FE4377"/>
    <w:rsid w:val="00FE63DB"/>
    <w:rsid w:val="00FE68FF"/>
    <w:rsid w:val="00FE6DB2"/>
    <w:rsid w:val="00FF0A27"/>
    <w:rsid w:val="00FF18DC"/>
    <w:rsid w:val="00FF1B55"/>
    <w:rsid w:val="00FF2C60"/>
    <w:rsid w:val="00FF3067"/>
    <w:rsid w:val="00FF363A"/>
    <w:rsid w:val="00FF37B5"/>
    <w:rsid w:val="00FF5708"/>
    <w:rsid w:val="00FF63DA"/>
    <w:rsid w:val="00FF73D9"/>
    <w:rsid w:val="00FF747E"/>
    <w:rsid w:val="00FF7AB6"/>
    <w:rsid w:val="00FF7B36"/>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5F3"/>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5B7BBD"/>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5B7BBD"/>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5B7BBD"/>
    <w:pPr>
      <w:keepNext/>
      <w:jc w:val="center"/>
      <w:outlineLvl w:val="3"/>
    </w:pPr>
    <w:rPr>
      <w:rFonts w:ascii="Times New Roman"/>
      <w:b/>
      <w:bCs/>
    </w:rPr>
  </w:style>
  <w:style w:type="paragraph" w:styleId="Heading5">
    <w:name w:val="heading 5"/>
    <w:aliases w:val="H5"/>
    <w:basedOn w:val="Normal"/>
    <w:next w:val="Normal"/>
    <w:qFormat/>
    <w:rsid w:val="005B7BBD"/>
    <w:pPr>
      <w:keepNext/>
      <w:numPr>
        <w:ilvl w:val="4"/>
        <w:numId w:val="1"/>
      </w:numPr>
      <w:outlineLvl w:val="4"/>
    </w:pPr>
    <w:rPr>
      <w:rFonts w:ascii="Times New Roman"/>
      <w:b/>
      <w:bCs/>
      <w:sz w:val="24"/>
    </w:rPr>
  </w:style>
  <w:style w:type="paragraph" w:styleId="Heading6">
    <w:name w:val="heading 6"/>
    <w:basedOn w:val="Normal"/>
    <w:next w:val="Normal"/>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B7BBD"/>
    <w:pPr>
      <w:widowControl/>
      <w:wordWrap/>
      <w:autoSpaceDE/>
      <w:autoSpaceDN/>
    </w:pPr>
    <w:rPr>
      <w:rFonts w:ascii="Times New Roman"/>
      <w:snapToGrid w:val="0"/>
      <w:kern w:val="0"/>
      <w:sz w:val="22"/>
      <w:szCs w:val="20"/>
    </w:rPr>
  </w:style>
  <w:style w:type="paragraph" w:customStyle="1" w:styleId="LGTdoc1">
    <w:name w:val="LGTdoc_제목1"/>
    <w:basedOn w:val="Normal"/>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Normal"/>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5B7BBD"/>
    <w:rPr>
      <w:rFonts w:ascii="Arial" w:eastAsia="Dotum" w:hAnsi="Arial"/>
      <w:sz w:val="18"/>
      <w:szCs w:val="18"/>
    </w:rPr>
  </w:style>
  <w:style w:type="character" w:styleId="Strong">
    <w:name w:val="Strong"/>
    <w:qFormat/>
    <w:rsid w:val="005B7BBD"/>
    <w:rPr>
      <w:b/>
      <w:bCs/>
    </w:rPr>
  </w:style>
  <w:style w:type="paragraph" w:customStyle="1" w:styleId="1">
    <w:name w:val="랜1회의_본문"/>
    <w:basedOn w:val="Normal"/>
    <w:rsid w:val="005B7BBD"/>
    <w:pPr>
      <w:tabs>
        <w:tab w:val="left" w:pos="720"/>
      </w:tabs>
      <w:spacing w:afterLines="20"/>
      <w:ind w:left="720" w:hanging="181"/>
    </w:pPr>
    <w:rPr>
      <w:rFonts w:ascii="Arial" w:eastAsia="Gulim" w:hAnsi="Arial"/>
      <w:szCs w:val="20"/>
      <w:lang w:val="en-GB"/>
    </w:rPr>
  </w:style>
  <w:style w:type="paragraph" w:styleId="Footer">
    <w:name w:val="footer"/>
    <w:basedOn w:val="Normal"/>
    <w:rsid w:val="005B7BBD"/>
    <w:pPr>
      <w:tabs>
        <w:tab w:val="center" w:pos="4252"/>
        <w:tab w:val="right" w:pos="8504"/>
      </w:tabs>
      <w:snapToGrid w:val="0"/>
    </w:pPr>
  </w:style>
  <w:style w:type="character" w:styleId="PageNumber">
    <w:name w:val="page number"/>
    <w:basedOn w:val="DefaultParagraphFont"/>
    <w:rsid w:val="005B7BBD"/>
  </w:style>
  <w:style w:type="paragraph" w:styleId="Caption">
    <w:name w:val="caption"/>
    <w:aliases w:val="cap,cap Char"/>
    <w:basedOn w:val="Normal"/>
    <w:next w:val="Normal"/>
    <w:link w:val="CaptionChar"/>
    <w:qFormat/>
    <w:rsid w:val="005B7BBD"/>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uiPriority w:val="99"/>
    <w:semiHidden/>
    <w:rsid w:val="001F7D84"/>
    <w:rPr>
      <w:color w:val="808080"/>
    </w:rPr>
  </w:style>
  <w:style w:type="paragraph" w:customStyle="1" w:styleId="Statement">
    <w:name w:val="Statement"/>
    <w:basedOn w:val="Normal"/>
    <w:rsid w:val="00D40FF9"/>
    <w:pPr>
      <w:keepNext/>
      <w:widowControl/>
      <w:wordWrap/>
      <w:autoSpaceDE/>
      <w:autoSpaceDN/>
      <w:ind w:left="601" w:hanging="601"/>
      <w:jc w:val="left"/>
    </w:pPr>
    <w:rPr>
      <w:rFonts w:ascii="Times New Roman"/>
      <w:b/>
      <w:i/>
      <w:kern w:val="0"/>
    </w:rPr>
  </w:style>
  <w:style w:type="paragraph" w:styleId="TOC8">
    <w:name w:val="toc 8"/>
    <w:basedOn w:val="TOC1"/>
    <w:rsid w:val="00482F1C"/>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TOC1">
    <w:name w:val="toc 1"/>
    <w:basedOn w:val="Normal"/>
    <w:next w:val="Normal"/>
    <w:autoRedefine/>
    <w:rsid w:val="00482F1C"/>
  </w:style>
  <w:style w:type="character" w:styleId="FollowedHyperlink">
    <w:name w:val="FollowedHyperlink"/>
    <w:rsid w:val="009A2A35"/>
    <w:rPr>
      <w:color w:val="800080"/>
      <w:u w:val="single"/>
    </w:rPr>
  </w:style>
  <w:style w:type="paragraph" w:styleId="ListParagraph">
    <w:name w:val="List Paragraph"/>
    <w:basedOn w:val="Normal"/>
    <w:uiPriority w:val="34"/>
    <w:qFormat/>
    <w:rsid w:val="0075222D"/>
    <w:pPr>
      <w:ind w:leftChars="400" w:left="800"/>
    </w:pPr>
  </w:style>
  <w:style w:type="paragraph" w:styleId="Revision">
    <w:name w:val="Revision"/>
    <w:hidden/>
    <w:uiPriority w:val="99"/>
    <w:semiHidden/>
    <w:rsid w:val="00AF6C33"/>
    <w:rPr>
      <w:rFonts w:ascii="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1852083">
      <w:bodyDiv w:val="1"/>
      <w:marLeft w:val="0"/>
      <w:marRight w:val="0"/>
      <w:marTop w:val="0"/>
      <w:marBottom w:val="0"/>
      <w:divBdr>
        <w:top w:val="none" w:sz="0" w:space="0" w:color="auto"/>
        <w:left w:val="none" w:sz="0" w:space="0" w:color="auto"/>
        <w:bottom w:val="none" w:sz="0" w:space="0" w:color="auto"/>
        <w:right w:val="none" w:sz="0" w:space="0" w:color="auto"/>
      </w:divBdr>
    </w:div>
    <w:div w:id="732697667">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19655250">
      <w:bodyDiv w:val="1"/>
      <w:marLeft w:val="0"/>
      <w:marRight w:val="0"/>
      <w:marTop w:val="0"/>
      <w:marBottom w:val="0"/>
      <w:divBdr>
        <w:top w:val="none" w:sz="0" w:space="0" w:color="auto"/>
        <w:left w:val="none" w:sz="0" w:space="0" w:color="auto"/>
        <w:bottom w:val="none" w:sz="0" w:space="0" w:color="auto"/>
        <w:right w:val="none" w:sz="0" w:space="0" w:color="auto"/>
      </w:divBdr>
      <w:divsChild>
        <w:div w:id="622998914">
          <w:marLeft w:val="0"/>
          <w:marRight w:val="0"/>
          <w:marTop w:val="0"/>
          <w:marBottom w:val="0"/>
          <w:divBdr>
            <w:top w:val="none" w:sz="0" w:space="0" w:color="auto"/>
            <w:left w:val="none" w:sz="0" w:space="0" w:color="auto"/>
            <w:bottom w:val="none" w:sz="0" w:space="0" w:color="auto"/>
            <w:right w:val="none" w:sz="0" w:space="0" w:color="auto"/>
          </w:divBdr>
          <w:divsChild>
            <w:div w:id="1442142308">
              <w:marLeft w:val="0"/>
              <w:marRight w:val="0"/>
              <w:marTop w:val="0"/>
              <w:marBottom w:val="0"/>
              <w:divBdr>
                <w:top w:val="none" w:sz="0" w:space="0" w:color="auto"/>
                <w:left w:val="none" w:sz="0" w:space="0" w:color="auto"/>
                <w:bottom w:val="none" w:sz="0" w:space="0" w:color="auto"/>
                <w:right w:val="none" w:sz="0" w:space="0" w:color="auto"/>
              </w:divBdr>
              <w:divsChild>
                <w:div w:id="1394815605">
                  <w:marLeft w:val="0"/>
                  <w:marRight w:val="0"/>
                  <w:marTop w:val="0"/>
                  <w:marBottom w:val="0"/>
                  <w:divBdr>
                    <w:top w:val="none" w:sz="0" w:space="0" w:color="auto"/>
                    <w:left w:val="none" w:sz="0" w:space="0" w:color="auto"/>
                    <w:bottom w:val="none" w:sz="0" w:space="0" w:color="auto"/>
                    <w:right w:val="none" w:sz="0" w:space="0" w:color="auto"/>
                  </w:divBdr>
                  <w:divsChild>
                    <w:div w:id="1516722081">
                      <w:marLeft w:val="0"/>
                      <w:marRight w:val="0"/>
                      <w:marTop w:val="0"/>
                      <w:marBottom w:val="0"/>
                      <w:divBdr>
                        <w:top w:val="none" w:sz="0" w:space="0" w:color="auto"/>
                        <w:left w:val="none" w:sz="0" w:space="0" w:color="auto"/>
                        <w:bottom w:val="none" w:sz="0" w:space="0" w:color="auto"/>
                        <w:right w:val="none" w:sz="0" w:space="0" w:color="auto"/>
                      </w:divBdr>
                      <w:divsChild>
                        <w:div w:id="13287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57723510">
      <w:bodyDiv w:val="1"/>
      <w:marLeft w:val="0"/>
      <w:marRight w:val="0"/>
      <w:marTop w:val="0"/>
      <w:marBottom w:val="0"/>
      <w:divBdr>
        <w:top w:val="none" w:sz="0" w:space="0" w:color="auto"/>
        <w:left w:val="none" w:sz="0" w:space="0" w:color="auto"/>
        <w:bottom w:val="none" w:sz="0" w:space="0" w:color="auto"/>
        <w:right w:val="none" w:sz="0" w:space="0" w:color="auto"/>
      </w:divBdr>
    </w:div>
    <w:div w:id="1509564318">
      <w:bodyDiv w:val="1"/>
      <w:marLeft w:val="0"/>
      <w:marRight w:val="0"/>
      <w:marTop w:val="0"/>
      <w:marBottom w:val="0"/>
      <w:divBdr>
        <w:top w:val="none" w:sz="0" w:space="0" w:color="auto"/>
        <w:left w:val="none" w:sz="0" w:space="0" w:color="auto"/>
        <w:bottom w:val="none" w:sz="0" w:space="0" w:color="auto"/>
        <w:right w:val="none" w:sz="0" w:space="0" w:color="auto"/>
      </w:divBdr>
      <w:divsChild>
        <w:div w:id="1196888644">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B8F1B-14E4-4362-B98F-961DF3A43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1046</Words>
  <Characters>5968</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2015-08-13T07:40:00Z</cp:lastPrinted>
  <dcterms:created xsi:type="dcterms:W3CDTF">2015-08-14T15:12:00Z</dcterms:created>
  <dcterms:modified xsi:type="dcterms:W3CDTF">2015-08-14T15:31:00Z</dcterms:modified>
</cp:coreProperties>
</file>